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34" w:rsidRPr="00435813" w:rsidRDefault="00457834" w:rsidP="00457834">
      <w:pPr>
        <w:tabs>
          <w:tab w:val="left" w:pos="3863"/>
          <w:tab w:val="center" w:pos="4819"/>
        </w:tabs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457834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4" w:rsidRPr="00013E96" w:rsidRDefault="0045783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MDL- 313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4" w:rsidRPr="00013E96" w:rsidRDefault="0045783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الخامس</w:t>
            </w:r>
          </w:p>
        </w:tc>
      </w:tr>
      <w:tr w:rsidR="00457834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4" w:rsidRPr="00013E96" w:rsidRDefault="0045783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كيمياء حيوية سريريه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4" w:rsidRPr="00013E96" w:rsidRDefault="0045783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457834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4" w:rsidRPr="00013E96" w:rsidRDefault="0045783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MDL-224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34" w:rsidRPr="00013E96" w:rsidRDefault="0045783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457834" w:rsidRPr="00435813" w:rsidRDefault="00457834" w:rsidP="00457834">
      <w:pPr>
        <w:pStyle w:val="Header"/>
        <w:tabs>
          <w:tab w:val="left" w:pos="720"/>
        </w:tabs>
        <w:jc w:val="both"/>
        <w:rPr>
          <w:rFonts w:ascii="Tahoma" w:hAnsi="Tahoma" w:cs="Tahoma"/>
          <w:sz w:val="20"/>
          <w:szCs w:val="20"/>
          <w:rtl/>
        </w:rPr>
      </w:pPr>
    </w:p>
    <w:p w:rsidR="00457834" w:rsidRPr="00435813" w:rsidRDefault="00457834" w:rsidP="00457834">
      <w:pPr>
        <w:pStyle w:val="Header"/>
        <w:tabs>
          <w:tab w:val="left" w:pos="720"/>
        </w:tabs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457834" w:rsidRPr="00435813" w:rsidRDefault="00457834" w:rsidP="00457834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يناقش هذا المقرر دور الكيمياء الحيوية في التشخيص السريري والتحاليل التشخيصية لأمراض رئيسية تصيب الأعضاء باستعمال طرق مختلفة، وتفسير النتائج المخبريه.</w:t>
      </w:r>
    </w:p>
    <w:p w:rsidR="00457834" w:rsidRPr="00435813" w:rsidRDefault="00457834" w:rsidP="00457834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</w:p>
    <w:p w:rsidR="00457834" w:rsidRPr="00435813" w:rsidRDefault="00457834" w:rsidP="0045783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إكمال الطالب  لهذا المقرر سيكون بمقدوره :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>- فهم أساسيات الكيمياء الحيوية السريرية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 xml:space="preserve">- القيام بالاختبارات المخبرية الروتينية وقياس مستويات العديد من مكونات الدم مثل سكر الدم، شحوم الدم، اختبارات وظائف الكبد،  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 xml:space="preserve">  اختبارات وظائف الكلى ، قياس الهيموجلوبين ، فصل بروتينات الدم باستخدام طرق الترحيل الكهربي.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>- قياس إنزيمات القلب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>- تعريف مبادئ اختبار تراكيز الأدوية في الدم والبول وطرق قياسها واختبارات التسمم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>- تقييم معدات تحليل الدم والبول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  <w:lang w:val="en-GB"/>
        </w:rPr>
      </w:pPr>
      <w:r w:rsidRPr="00435813">
        <w:rPr>
          <w:rFonts w:ascii="Tahoma" w:hAnsi="Tahoma" w:cs="Tahoma"/>
          <w:sz w:val="20"/>
          <w:szCs w:val="20"/>
          <w:rtl/>
          <w:lang w:val="en-GB"/>
        </w:rPr>
        <w:t>- التحكم بالجودة النوعية للأجهزة المستخدمة في تحاليل الكيمياء الحيوية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محاضرات 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نقاش 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50%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50%</w:t>
      </w:r>
    </w:p>
    <w:p w:rsidR="00457834" w:rsidRPr="00435813" w:rsidRDefault="00457834" w:rsidP="0045783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457834" w:rsidRPr="00435813" w:rsidRDefault="00457834" w:rsidP="00457834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Clinical biochemistry, 3ed ed. </w:t>
      </w:r>
      <w:proofErr w:type="spellStart"/>
      <w:proofErr w:type="gramStart"/>
      <w:r w:rsidRPr="00435813">
        <w:rPr>
          <w:rFonts w:ascii="Tahoma" w:hAnsi="Tahoma" w:cs="Tahoma"/>
          <w:sz w:val="20"/>
          <w:szCs w:val="20"/>
        </w:rPr>
        <w:t>Gaw</w:t>
      </w:r>
      <w:proofErr w:type="spellEnd"/>
      <w:proofErr w:type="gramEnd"/>
      <w:r w:rsidRPr="00435813">
        <w:rPr>
          <w:rFonts w:ascii="Tahoma" w:hAnsi="Tahoma" w:cs="Tahoma"/>
          <w:sz w:val="20"/>
          <w:szCs w:val="20"/>
        </w:rPr>
        <w:t xml:space="preserve"> A, Cowan R, O'Reilly D, Stewart M. 2004.</w:t>
      </w:r>
    </w:p>
    <w:p w:rsidR="00457834" w:rsidRPr="00435813" w:rsidRDefault="00457834" w:rsidP="00457834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Clinical biochemistry: techniques and instrumentation </w:t>
      </w:r>
      <w:proofErr w:type="gramStart"/>
      <w:r w:rsidRPr="00435813">
        <w:rPr>
          <w:rFonts w:ascii="Tahoma" w:hAnsi="Tahoma" w:cs="Tahoma"/>
          <w:sz w:val="20"/>
          <w:szCs w:val="20"/>
        </w:rPr>
        <w:t>A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practical course by John S </w:t>
      </w:r>
      <w:proofErr w:type="spellStart"/>
      <w:r w:rsidRPr="00435813">
        <w:rPr>
          <w:rFonts w:ascii="Tahoma" w:hAnsi="Tahoma" w:cs="Tahoma"/>
          <w:sz w:val="20"/>
          <w:szCs w:val="20"/>
        </w:rPr>
        <w:t>Varcoe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2001</w:t>
      </w:r>
    </w:p>
    <w:p w:rsidR="009F5686" w:rsidRDefault="009F5686" w:rsidP="00457834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4"/>
    <w:rsid w:val="00457834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8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78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8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78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2013-05-23T00:52:00Z</dcterms:created>
  <dcterms:modified xsi:type="dcterms:W3CDTF">2013-05-23T01:16:00Z</dcterms:modified>
</cp:coreProperties>
</file>