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F2" w:rsidRDefault="00E222F2" w:rsidP="00E222F2">
      <w:pPr>
        <w:pStyle w:val="a4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الجمعيات العلمية</w:t>
      </w:r>
    </w:p>
    <w:p w:rsidR="0021731F" w:rsidRDefault="0021731F" w:rsidP="006253E4">
      <w:pPr>
        <w:pStyle w:val="ar"/>
        <w:bidi/>
        <w:spacing w:before="0" w:beforeAutospacing="0" w:after="480" w:afterAutospacing="0" w:line="480" w:lineRule="atLeast"/>
        <w:jc w:val="both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معايير التوصية بإنشاء جمعيات علمية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Tahoma" w:hAnsi="Tahoma" w:cs="Tahoma"/>
          <w:color w:val="314318"/>
          <w:sz w:val="20"/>
          <w:szCs w:val="20"/>
          <w:rtl/>
        </w:rPr>
        <w:t>1.      عدم تكرار وتداخل الجمعيات التابعة لجامعات المملكة المختلفة والهيئات الوطنية الأخرى.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2.      عدم إنشاء جمعية مختصة بتخصص فرعي ينتمي لجمعية قائمة واستبدالها بمجموعة علمية متخصصة تنتمي للجمعية القائمة.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3.      أن يكون عدد المنتمين لتخصص الجمعية الدقيق ممن تنطبق عليهم صفة العضوية العاملة عدداً مناسباً وذلك حسب طبيعة التخصص.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4.      وضوح رؤية ورسالة وأهداف الجمعية.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5.      وجود تصور واقعي لموارد الجمعية المتوقعة وجهات القطاع الخاص المرتبطة بمجال تخصصها.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6.      وضوح القواعد الداخلية للجمعية المفصلة للقواعد المنظمة للجمعيات العلمية.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7.      وضوح الحاجة لإنشاء الجمعية كعدم وجود هيئات أخرى تخدم مجال تخصص الجمعية.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8.      أن تكون الجمعية علمية وليست مهنية.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9.      وضوح صفة العضو العامل.</w:t>
      </w:r>
    </w:p>
    <w:p w:rsidR="0021731F" w:rsidRDefault="0021731F" w:rsidP="0021731F">
      <w:pPr>
        <w:pStyle w:val="ar"/>
        <w:bidi/>
        <w:spacing w:before="0" w:beforeAutospacing="0" w:after="480" w:afterAutospacing="0" w:line="480" w:lineRule="atLeast"/>
        <w:ind w:left="36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  <w:rtl/>
        </w:rPr>
        <w:t>10. ترشيح خمسة أسماء على الأقل لعضوية اللجنة التأسيسية من المتقدمين بطلب تأسيس جمعية. </w:t>
      </w:r>
    </w:p>
    <w:p w:rsidR="00845289" w:rsidRPr="00E02F0B" w:rsidRDefault="00845289" w:rsidP="00845289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lastRenderedPageBreak/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6"/>
  </w:num>
  <w:num w:numId="5">
    <w:abstractNumId w:val="18"/>
  </w:num>
  <w:num w:numId="6">
    <w:abstractNumId w:val="11"/>
  </w:num>
  <w:num w:numId="7">
    <w:abstractNumId w:val="7"/>
  </w:num>
  <w:num w:numId="8">
    <w:abstractNumId w:val="17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A2F73"/>
    <w:rsid w:val="001C102E"/>
    <w:rsid w:val="001C7041"/>
    <w:rsid w:val="001F67C6"/>
    <w:rsid w:val="00207FA8"/>
    <w:rsid w:val="0021731F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2015-04-15T07:47:00Z</cp:lastPrinted>
  <dcterms:created xsi:type="dcterms:W3CDTF">2015-04-15T07:49:00Z</dcterms:created>
  <dcterms:modified xsi:type="dcterms:W3CDTF">2015-04-15T07:49:00Z</dcterms:modified>
</cp:coreProperties>
</file>