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B1" w:rsidRDefault="00A374B1">
      <w:pPr>
        <w:spacing w:before="10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p w:rsidR="00A374B1" w:rsidRDefault="002F1992">
      <w:pPr>
        <w:pStyle w:val="a3"/>
        <w:spacing w:before="23"/>
        <w:ind w:left="0" w:right="1658"/>
        <w:jc w:val="center"/>
        <w:rPr>
          <w:rFonts w:cs="Lucida Sans Unicode"/>
          <w:i w:val="0"/>
        </w:rPr>
      </w:pPr>
      <w:r>
        <w:rPr>
          <w:color w:val="B12121"/>
        </w:rPr>
        <w:t>Advisory</w:t>
      </w:r>
      <w:r>
        <w:rPr>
          <w:color w:val="B12121"/>
          <w:spacing w:val="-8"/>
        </w:rPr>
        <w:t xml:space="preserve"> </w:t>
      </w:r>
      <w:r>
        <w:rPr>
          <w:color w:val="B12121"/>
        </w:rPr>
        <w:t>Board</w:t>
      </w:r>
      <w:r>
        <w:rPr>
          <w:color w:val="B12121"/>
          <w:spacing w:val="-5"/>
        </w:rPr>
        <w:t xml:space="preserve"> </w:t>
      </w:r>
      <w:r>
        <w:rPr>
          <w:color w:val="B12121"/>
        </w:rPr>
        <w:t>of</w:t>
      </w:r>
      <w:r>
        <w:rPr>
          <w:color w:val="B12121"/>
          <w:spacing w:val="-5"/>
        </w:rPr>
        <w:t xml:space="preserve"> </w:t>
      </w:r>
      <w:r>
        <w:rPr>
          <w:color w:val="B12121"/>
        </w:rPr>
        <w:t>Community</w:t>
      </w:r>
      <w:r>
        <w:rPr>
          <w:color w:val="B12121"/>
          <w:spacing w:val="-4"/>
        </w:rPr>
        <w:t xml:space="preserve"> </w:t>
      </w:r>
      <w:r>
        <w:rPr>
          <w:color w:val="B12121"/>
          <w:spacing w:val="-1"/>
        </w:rPr>
        <w:t>College</w:t>
      </w:r>
      <w:r>
        <w:rPr>
          <w:color w:val="B12121"/>
          <w:spacing w:val="-7"/>
        </w:rPr>
        <w:t xml:space="preserve"> </w:t>
      </w:r>
      <w:r>
        <w:rPr>
          <w:color w:val="B12121"/>
        </w:rPr>
        <w:t>holds</w:t>
      </w:r>
      <w:r>
        <w:rPr>
          <w:color w:val="B12121"/>
          <w:spacing w:val="-8"/>
        </w:rPr>
        <w:t xml:space="preserve"> </w:t>
      </w:r>
      <w:r>
        <w:rPr>
          <w:color w:val="B12121"/>
        </w:rPr>
        <w:t>its</w:t>
      </w:r>
      <w:r>
        <w:rPr>
          <w:color w:val="B12121"/>
          <w:spacing w:val="-9"/>
        </w:rPr>
        <w:t xml:space="preserve"> </w:t>
      </w:r>
      <w:r>
        <w:rPr>
          <w:color w:val="B12121"/>
        </w:rPr>
        <w:t>first</w:t>
      </w:r>
      <w:r>
        <w:rPr>
          <w:color w:val="B12121"/>
          <w:spacing w:val="-5"/>
        </w:rPr>
        <w:t xml:space="preserve"> </w:t>
      </w:r>
      <w:r>
        <w:rPr>
          <w:color w:val="B12121"/>
          <w:spacing w:val="-1"/>
        </w:rPr>
        <w:t>meeting</w:t>
      </w:r>
    </w:p>
    <w:p w:rsidR="00A374B1" w:rsidRDefault="00A374B1">
      <w:pPr>
        <w:spacing w:before="9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A374B1" w:rsidRDefault="002F1992">
      <w:pPr>
        <w:pStyle w:val="a3"/>
        <w:ind w:right="1781"/>
        <w:jc w:val="both"/>
        <w:rPr>
          <w:i w:val="0"/>
        </w:rPr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Advisory</w:t>
      </w:r>
      <w:r>
        <w:rPr>
          <w:spacing w:val="40"/>
        </w:rPr>
        <w:t xml:space="preserve"> </w:t>
      </w:r>
      <w:r>
        <w:rPr>
          <w:spacing w:val="-1"/>
        </w:rPr>
        <w:t>Board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Community</w:t>
      </w:r>
      <w:r>
        <w:rPr>
          <w:spacing w:val="38"/>
        </w:rPr>
        <w:t xml:space="preserve"> </w:t>
      </w:r>
      <w:r>
        <w:rPr>
          <w:spacing w:val="-1"/>
        </w:rPr>
        <w:t>College</w:t>
      </w:r>
      <w:r>
        <w:rPr>
          <w:spacing w:val="38"/>
        </w:rPr>
        <w:t xml:space="preserve"> </w:t>
      </w:r>
      <w:r>
        <w:t>holds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rPr>
          <w:spacing w:val="-1"/>
        </w:rPr>
        <w:t>first</w:t>
      </w:r>
      <w:r>
        <w:rPr>
          <w:spacing w:val="42"/>
        </w:rPr>
        <w:t xml:space="preserve"> </w:t>
      </w:r>
      <w:r>
        <w:rPr>
          <w:spacing w:val="-1"/>
        </w:rPr>
        <w:t>meeting</w:t>
      </w:r>
      <w:r>
        <w:rPr>
          <w:spacing w:val="39"/>
        </w:rPr>
        <w:t xml:space="preserve"> </w:t>
      </w:r>
      <w:r>
        <w:rPr>
          <w:spacing w:val="-1"/>
        </w:rPr>
        <w:t>recently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t>the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conference</w:t>
      </w:r>
      <w:r>
        <w:rPr>
          <w:spacing w:val="26"/>
        </w:rPr>
        <w:t xml:space="preserve"> </w:t>
      </w:r>
      <w:r>
        <w:rPr>
          <w:spacing w:val="-1"/>
        </w:rPr>
        <w:t>hall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College,</w:t>
      </w:r>
      <w:r>
        <w:rPr>
          <w:spacing w:val="27"/>
        </w:rPr>
        <w:t xml:space="preserve"> </w:t>
      </w:r>
      <w:r>
        <w:rPr>
          <w:spacing w:val="-1"/>
        </w:rPr>
        <w:t>where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Secretary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Board,</w:t>
      </w:r>
      <w:r>
        <w:rPr>
          <w:spacing w:val="26"/>
        </w:rPr>
        <w:t xml:space="preserve"> </w:t>
      </w:r>
      <w:r>
        <w:t>Dr.</w:t>
      </w:r>
      <w:r>
        <w:rPr>
          <w:spacing w:val="26"/>
        </w:rPr>
        <w:t xml:space="preserve"> </w:t>
      </w:r>
      <w:r>
        <w:rPr>
          <w:spacing w:val="-1"/>
        </w:rPr>
        <w:t>Abdullah</w:t>
      </w:r>
      <w:r>
        <w:rPr>
          <w:spacing w:val="29"/>
        </w:rPr>
        <w:t xml:space="preserve"> </w:t>
      </w:r>
      <w:r>
        <w:rPr>
          <w:spacing w:val="-1"/>
        </w:rPr>
        <w:t>bin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Ahmed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Dahesh</w:t>
      </w:r>
      <w:r>
        <w:rPr>
          <w:spacing w:val="27"/>
        </w:rPr>
        <w:t xml:space="preserve"> </w:t>
      </w:r>
      <w:r>
        <w:t>started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welcoming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t>Council</w:t>
      </w:r>
      <w:r>
        <w:rPr>
          <w:rFonts w:ascii="Times New Roman"/>
          <w:spacing w:val="54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attendance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follwing</w:t>
      </w:r>
    </w:p>
    <w:p w:rsidR="00A374B1" w:rsidRDefault="00A374B1">
      <w:pPr>
        <w:spacing w:before="3"/>
        <w:rPr>
          <w:rFonts w:ascii="Lucida Sans Unicode" w:eastAsia="Lucida Sans Unicode" w:hAnsi="Lucida Sans Unicode" w:cs="Lucida Sans Unicode"/>
          <w:i/>
          <w:sz w:val="28"/>
          <w:szCs w:val="28"/>
        </w:rPr>
      </w:pPr>
    </w:p>
    <w:p w:rsidR="00A374B1" w:rsidRDefault="002F1992">
      <w:pPr>
        <w:tabs>
          <w:tab w:val="left" w:pos="4472"/>
        </w:tabs>
        <w:ind w:left="1550"/>
        <w:rPr>
          <w:rFonts w:ascii="Lucida Sans Unicode" w:eastAsia="Lucida Sans Unicode" w:hAnsi="Lucida Sans Unicode" w:cs="Lucida Sans Unicode"/>
          <w:sz w:val="14"/>
          <w:szCs w:val="14"/>
        </w:rPr>
      </w:pPr>
      <w:r>
        <w:rPr>
          <w:rFonts w:ascii="Lucida Sans Unicode"/>
          <w:i/>
          <w:color w:val="7F007F"/>
          <w:w w:val="95"/>
          <w:sz w:val="14"/>
        </w:rPr>
        <w:t>Name</w:t>
      </w:r>
      <w:r>
        <w:rPr>
          <w:rFonts w:ascii="Times New Roman"/>
          <w:i/>
          <w:color w:val="7F007F"/>
          <w:w w:val="95"/>
          <w:sz w:val="14"/>
        </w:rPr>
        <w:tab/>
      </w:r>
      <w:r>
        <w:rPr>
          <w:rFonts w:ascii="Lucida Sans Unicode"/>
          <w:i/>
          <w:color w:val="7F007F"/>
          <w:sz w:val="14"/>
        </w:rPr>
        <w:t>Position</w:t>
      </w:r>
    </w:p>
    <w:p w:rsidR="00A374B1" w:rsidRDefault="00A374B1">
      <w:pPr>
        <w:rPr>
          <w:rFonts w:ascii="Lucida Sans Unicode" w:eastAsia="Lucida Sans Unicode" w:hAnsi="Lucida Sans Unicode" w:cs="Lucida Sans Unicode"/>
          <w:i/>
          <w:sz w:val="14"/>
          <w:szCs w:val="14"/>
        </w:rPr>
      </w:pPr>
    </w:p>
    <w:p w:rsidR="00A374B1" w:rsidRDefault="002F1992">
      <w:pPr>
        <w:tabs>
          <w:tab w:val="left" w:pos="3672"/>
        </w:tabs>
        <w:spacing w:before="109"/>
        <w:ind w:left="120"/>
        <w:jc w:val="both"/>
        <w:rPr>
          <w:rFonts w:ascii="Lucida Sans Unicode" w:eastAsia="Lucida Sans Unicode" w:hAnsi="Lucida Sans Unicode" w:cs="Lucida Sans Unicode"/>
          <w:sz w:val="14"/>
          <w:szCs w:val="14"/>
        </w:rPr>
      </w:pPr>
      <w:r>
        <w:rPr>
          <w:rFonts w:ascii="Lucida Sans Unicode"/>
          <w:i/>
          <w:color w:val="00007F"/>
          <w:sz w:val="14"/>
        </w:rPr>
        <w:t>Mr.Abdulaziz</w:t>
      </w:r>
      <w:r>
        <w:rPr>
          <w:rFonts w:ascii="Lucida Sans Unicode"/>
          <w:i/>
          <w:color w:val="00007F"/>
          <w:spacing w:val="-8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bin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Abdullah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Al</w:t>
      </w:r>
      <w:r>
        <w:rPr>
          <w:rFonts w:ascii="Lucida Sans Unicode"/>
          <w:i/>
          <w:color w:val="00007F"/>
          <w:spacing w:val="-7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Musnad</w:t>
      </w:r>
      <w:r>
        <w:rPr>
          <w:rFonts w:ascii="Times New Roman"/>
          <w:i/>
          <w:color w:val="00007F"/>
          <w:spacing w:val="-1"/>
          <w:sz w:val="14"/>
        </w:rPr>
        <w:tab/>
      </w:r>
      <w:r>
        <w:rPr>
          <w:rFonts w:ascii="Lucida Sans Unicode"/>
          <w:i/>
          <w:color w:val="00007F"/>
          <w:sz w:val="14"/>
        </w:rPr>
        <w:t>Director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of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Education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Directorate</w:t>
      </w:r>
    </w:p>
    <w:p w:rsidR="00A374B1" w:rsidRDefault="00A374B1">
      <w:pPr>
        <w:rPr>
          <w:rFonts w:ascii="Lucida Sans Unicode" w:eastAsia="Lucida Sans Unicode" w:hAnsi="Lucida Sans Unicode" w:cs="Lucida Sans Unicode"/>
          <w:i/>
          <w:sz w:val="14"/>
          <w:szCs w:val="14"/>
        </w:rPr>
      </w:pPr>
    </w:p>
    <w:p w:rsidR="00A374B1" w:rsidRDefault="002F1992">
      <w:pPr>
        <w:tabs>
          <w:tab w:val="left" w:pos="3672"/>
        </w:tabs>
        <w:spacing w:before="109"/>
        <w:ind w:left="120"/>
        <w:jc w:val="both"/>
        <w:rPr>
          <w:rFonts w:ascii="Lucida Sans Unicode" w:eastAsia="Lucida Sans Unicode" w:hAnsi="Lucida Sans Unicode" w:cs="Lucida Sans Unicode"/>
          <w:sz w:val="14"/>
          <w:szCs w:val="14"/>
        </w:rPr>
      </w:pPr>
      <w:r>
        <w:rPr>
          <w:rFonts w:ascii="Lucida Sans Unicode"/>
          <w:i/>
          <w:color w:val="00007F"/>
          <w:sz w:val="14"/>
        </w:rPr>
        <w:t>Mr.Abdullah</w:t>
      </w:r>
      <w:r>
        <w:rPr>
          <w:rFonts w:ascii="Lucida Sans Unicode"/>
          <w:i/>
          <w:color w:val="00007F"/>
          <w:spacing w:val="-7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bin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Ibrahim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Al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Jaewan</w:t>
      </w:r>
      <w:r>
        <w:rPr>
          <w:rFonts w:ascii="Times New Roman"/>
          <w:i/>
          <w:color w:val="00007F"/>
          <w:sz w:val="14"/>
        </w:rPr>
        <w:tab/>
      </w:r>
      <w:r>
        <w:rPr>
          <w:rFonts w:ascii="Lucida Sans Unicode"/>
          <w:i/>
          <w:color w:val="00007F"/>
          <w:sz w:val="14"/>
        </w:rPr>
        <w:t>General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Secretary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pacing w:val="1"/>
          <w:sz w:val="14"/>
        </w:rPr>
        <w:t>of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Chamber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pacing w:val="1"/>
          <w:sz w:val="14"/>
        </w:rPr>
        <w:t>of</w:t>
      </w:r>
      <w:r>
        <w:rPr>
          <w:rFonts w:ascii="Lucida Sans Unicode"/>
          <w:i/>
          <w:color w:val="00007F"/>
          <w:spacing w:val="-7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Commerce</w:t>
      </w:r>
      <w:r>
        <w:rPr>
          <w:rFonts w:ascii="Lucida Sans Unicode"/>
          <w:i/>
          <w:color w:val="00007F"/>
          <w:spacing w:val="-3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and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Industry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in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Majmaah</w:t>
      </w:r>
    </w:p>
    <w:p w:rsidR="00A374B1" w:rsidRDefault="00A374B1">
      <w:pPr>
        <w:rPr>
          <w:rFonts w:ascii="Lucida Sans Unicode" w:eastAsia="Lucida Sans Unicode" w:hAnsi="Lucida Sans Unicode" w:cs="Lucida Sans Unicode"/>
          <w:i/>
          <w:sz w:val="14"/>
          <w:szCs w:val="14"/>
        </w:rPr>
      </w:pPr>
    </w:p>
    <w:p w:rsidR="00A374B1" w:rsidRDefault="002F1992">
      <w:pPr>
        <w:tabs>
          <w:tab w:val="left" w:pos="3672"/>
        </w:tabs>
        <w:spacing w:before="110" w:line="602" w:lineRule="auto"/>
        <w:ind w:left="120" w:right="104"/>
        <w:rPr>
          <w:rFonts w:ascii="Lucida Sans Unicode" w:eastAsia="Lucida Sans Unicode" w:hAnsi="Lucida Sans Unicode" w:cs="Lucida Sans Unicode"/>
          <w:sz w:val="14"/>
          <w:szCs w:val="14"/>
        </w:rPr>
      </w:pPr>
      <w:r>
        <w:rPr>
          <w:rFonts w:ascii="Lucida Sans Unicode"/>
          <w:i/>
          <w:color w:val="00007F"/>
          <w:spacing w:val="-1"/>
          <w:sz w:val="14"/>
        </w:rPr>
        <w:t>Skeikh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Suliman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bin</w:t>
      </w:r>
      <w:r>
        <w:rPr>
          <w:rFonts w:ascii="Lucida Sans Unicode"/>
          <w:i/>
          <w:color w:val="00007F"/>
          <w:spacing w:val="-7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Abdulrahman</w:t>
      </w:r>
      <w:r>
        <w:rPr>
          <w:rFonts w:ascii="Lucida Sans Unicode"/>
          <w:i/>
          <w:color w:val="00007F"/>
          <w:spacing w:val="-3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Al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Dekheil</w:t>
      </w:r>
      <w:r>
        <w:rPr>
          <w:rFonts w:ascii="Times New Roman"/>
          <w:i/>
          <w:color w:val="00007F"/>
          <w:sz w:val="14"/>
        </w:rPr>
        <w:tab/>
      </w:r>
      <w:r>
        <w:rPr>
          <w:rFonts w:ascii="Lucida Sans Unicode"/>
          <w:i/>
          <w:color w:val="00007F"/>
          <w:sz w:val="14"/>
        </w:rPr>
        <w:t>Deputy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Chairman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pacing w:val="1"/>
          <w:sz w:val="14"/>
        </w:rPr>
        <w:t>of</w:t>
      </w:r>
      <w:r>
        <w:rPr>
          <w:rFonts w:ascii="Lucida Sans Unicode"/>
          <w:i/>
          <w:color w:val="00007F"/>
          <w:spacing w:val="-7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the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Board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of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Holy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Quran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Memorization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Association</w:t>
      </w:r>
      <w:r>
        <w:rPr>
          <w:rFonts w:ascii="Lucida Sans Unicode"/>
          <w:i/>
          <w:color w:val="00007F"/>
          <w:spacing w:val="-3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in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Majmaah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Governate</w:t>
      </w:r>
      <w:r>
        <w:rPr>
          <w:rFonts w:ascii="Times New Roman"/>
          <w:i/>
          <w:color w:val="00007F"/>
          <w:spacing w:val="74"/>
          <w:w w:val="99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Mr.Ibrahim</w:t>
      </w:r>
      <w:r>
        <w:rPr>
          <w:rFonts w:ascii="Lucida Sans Unicode"/>
          <w:i/>
          <w:color w:val="00007F"/>
          <w:spacing w:val="-7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bin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Hamad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Al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Twaijri</w:t>
      </w:r>
      <w:r>
        <w:rPr>
          <w:rFonts w:ascii="Times New Roman"/>
          <w:i/>
          <w:color w:val="00007F"/>
          <w:spacing w:val="-1"/>
          <w:sz w:val="14"/>
        </w:rPr>
        <w:tab/>
      </w:r>
      <w:r>
        <w:rPr>
          <w:rFonts w:ascii="Lucida Sans Unicode"/>
          <w:i/>
          <w:color w:val="00007F"/>
          <w:sz w:val="14"/>
        </w:rPr>
        <w:t>Head</w:t>
      </w:r>
      <w:r>
        <w:rPr>
          <w:rFonts w:ascii="Lucida Sans Unicode"/>
          <w:i/>
          <w:color w:val="00007F"/>
          <w:spacing w:val="-2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of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the</w:t>
      </w:r>
      <w:r>
        <w:rPr>
          <w:rFonts w:ascii="Lucida Sans Unicode"/>
          <w:i/>
          <w:color w:val="00007F"/>
          <w:spacing w:val="-3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Office</w:t>
      </w:r>
      <w:r>
        <w:rPr>
          <w:rFonts w:ascii="Lucida Sans Unicode"/>
          <w:i/>
          <w:color w:val="00007F"/>
          <w:spacing w:val="-3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of</w:t>
      </w:r>
      <w:r>
        <w:rPr>
          <w:rFonts w:ascii="Lucida Sans Unicode"/>
          <w:i/>
          <w:color w:val="00007F"/>
          <w:spacing w:val="-3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Ministry</w:t>
      </w:r>
      <w:r>
        <w:rPr>
          <w:rFonts w:ascii="Lucida Sans Unicode"/>
          <w:i/>
          <w:color w:val="00007F"/>
          <w:spacing w:val="-3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of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Finance</w:t>
      </w:r>
    </w:p>
    <w:p w:rsidR="00A374B1" w:rsidRDefault="002F1992">
      <w:pPr>
        <w:tabs>
          <w:tab w:val="left" w:pos="3672"/>
        </w:tabs>
        <w:spacing w:line="602" w:lineRule="auto"/>
        <w:ind w:left="120" w:right="1275"/>
        <w:rPr>
          <w:rFonts w:ascii="Lucida Sans Unicode" w:eastAsia="Lucida Sans Unicode" w:hAnsi="Lucida Sans Unicode" w:cs="Lucida Sans Unicode"/>
          <w:sz w:val="14"/>
          <w:szCs w:val="14"/>
        </w:rPr>
      </w:pPr>
      <w:r>
        <w:rPr>
          <w:rFonts w:ascii="Lucida Sans Unicode"/>
          <w:i/>
          <w:color w:val="00007F"/>
          <w:sz w:val="14"/>
        </w:rPr>
        <w:t>Major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Khaled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bin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Abdullah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Abanmi</w:t>
      </w:r>
      <w:r>
        <w:rPr>
          <w:rFonts w:ascii="Times New Roman"/>
          <w:i/>
          <w:color w:val="00007F"/>
          <w:sz w:val="14"/>
        </w:rPr>
        <w:tab/>
      </w:r>
      <w:r>
        <w:rPr>
          <w:rFonts w:ascii="Lucida Sans Unicode"/>
          <w:i/>
          <w:color w:val="00007F"/>
          <w:sz w:val="14"/>
        </w:rPr>
        <w:t>Candidate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for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the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Director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pacing w:val="1"/>
          <w:sz w:val="14"/>
        </w:rPr>
        <w:t>of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Civil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Defense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Directorate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in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Majmaah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Governate</w:t>
      </w:r>
      <w:r>
        <w:rPr>
          <w:rFonts w:ascii="Times New Roman"/>
          <w:i/>
          <w:color w:val="00007F"/>
          <w:spacing w:val="82"/>
          <w:w w:val="99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Eng.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Bader</w:t>
      </w:r>
      <w:r>
        <w:rPr>
          <w:rFonts w:ascii="Lucida Sans Unicode"/>
          <w:i/>
          <w:color w:val="00007F"/>
          <w:spacing w:val="-2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bin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Nasser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Al</w:t>
      </w:r>
      <w:r>
        <w:rPr>
          <w:rFonts w:ascii="Lucida Sans Unicode"/>
          <w:i/>
          <w:color w:val="00007F"/>
          <w:spacing w:val="-2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Hamdan</w:t>
      </w:r>
      <w:r>
        <w:rPr>
          <w:rFonts w:ascii="Times New Roman"/>
          <w:i/>
          <w:color w:val="00007F"/>
          <w:spacing w:val="-1"/>
          <w:sz w:val="14"/>
        </w:rPr>
        <w:tab/>
      </w:r>
      <w:r>
        <w:rPr>
          <w:rFonts w:ascii="Lucida Sans Unicode"/>
          <w:i/>
          <w:color w:val="00007F"/>
          <w:sz w:val="14"/>
        </w:rPr>
        <w:t>Head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of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Majmaah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Governate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Municipal</w:t>
      </w:r>
    </w:p>
    <w:p w:rsidR="00A374B1" w:rsidRDefault="002F1992">
      <w:pPr>
        <w:tabs>
          <w:tab w:val="left" w:pos="3672"/>
        </w:tabs>
        <w:ind w:left="120"/>
        <w:jc w:val="both"/>
        <w:rPr>
          <w:rFonts w:ascii="Lucida Sans Unicode" w:eastAsia="Lucida Sans Unicode" w:hAnsi="Lucida Sans Unicode" w:cs="Lucida Sans Unicode"/>
          <w:sz w:val="14"/>
          <w:szCs w:val="14"/>
        </w:rPr>
      </w:pPr>
      <w:r>
        <w:rPr>
          <w:rFonts w:ascii="Lucida Sans Unicode"/>
          <w:i/>
          <w:color w:val="00007F"/>
          <w:sz w:val="14"/>
        </w:rPr>
        <w:t>Dr.Abdullah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bin</w:t>
      </w:r>
      <w:r>
        <w:rPr>
          <w:rFonts w:ascii="Lucida Sans Unicode"/>
          <w:i/>
          <w:color w:val="00007F"/>
          <w:spacing w:val="-5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Ahmed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Al</w:t>
      </w:r>
      <w:r>
        <w:rPr>
          <w:rFonts w:ascii="Lucida Sans Unicode"/>
          <w:i/>
          <w:color w:val="00007F"/>
          <w:spacing w:val="-4"/>
          <w:sz w:val="14"/>
        </w:rPr>
        <w:t xml:space="preserve"> </w:t>
      </w:r>
      <w:r>
        <w:rPr>
          <w:rFonts w:ascii="Lucida Sans Unicode"/>
          <w:i/>
          <w:color w:val="00007F"/>
          <w:spacing w:val="-1"/>
          <w:sz w:val="14"/>
        </w:rPr>
        <w:t>Dahesh</w:t>
      </w:r>
      <w:r>
        <w:rPr>
          <w:rFonts w:ascii="Times New Roman"/>
          <w:i/>
          <w:color w:val="00007F"/>
          <w:spacing w:val="-1"/>
          <w:sz w:val="14"/>
        </w:rPr>
        <w:tab/>
      </w:r>
      <w:r>
        <w:rPr>
          <w:rFonts w:ascii="Lucida Sans Unicode"/>
          <w:i/>
          <w:color w:val="00007F"/>
          <w:sz w:val="14"/>
        </w:rPr>
        <w:t>Dean</w:t>
      </w:r>
      <w:r>
        <w:rPr>
          <w:rFonts w:ascii="Lucida Sans Unicode"/>
          <w:i/>
          <w:color w:val="00007F"/>
          <w:spacing w:val="-6"/>
          <w:sz w:val="14"/>
        </w:rPr>
        <w:t xml:space="preserve"> </w:t>
      </w:r>
      <w:r>
        <w:rPr>
          <w:rFonts w:ascii="Lucida Sans Unicode"/>
          <w:i/>
          <w:color w:val="00007F"/>
          <w:spacing w:val="1"/>
          <w:sz w:val="14"/>
        </w:rPr>
        <w:t>of</w:t>
      </w:r>
      <w:r>
        <w:rPr>
          <w:rFonts w:ascii="Lucida Sans Unicode"/>
          <w:i/>
          <w:color w:val="00007F"/>
          <w:spacing w:val="-7"/>
          <w:sz w:val="14"/>
        </w:rPr>
        <w:t xml:space="preserve"> </w:t>
      </w:r>
      <w:r>
        <w:rPr>
          <w:rFonts w:ascii="Lucida Sans Unicode"/>
          <w:i/>
          <w:color w:val="00007F"/>
          <w:sz w:val="14"/>
        </w:rPr>
        <w:t>College</w:t>
      </w:r>
    </w:p>
    <w:p w:rsidR="00A374B1" w:rsidRDefault="00A374B1">
      <w:pPr>
        <w:rPr>
          <w:rFonts w:ascii="Lucida Sans Unicode" w:eastAsia="Lucida Sans Unicode" w:hAnsi="Lucida Sans Unicode" w:cs="Lucida Sans Unicode"/>
          <w:i/>
          <w:sz w:val="14"/>
          <w:szCs w:val="14"/>
        </w:rPr>
      </w:pPr>
    </w:p>
    <w:p w:rsidR="00A374B1" w:rsidRDefault="00A374B1">
      <w:pPr>
        <w:spacing w:before="9"/>
        <w:rPr>
          <w:rFonts w:ascii="Lucida Sans Unicode" w:eastAsia="Lucida Sans Unicode" w:hAnsi="Lucida Sans Unicode" w:cs="Lucida Sans Unicode"/>
          <w:i/>
          <w:sz w:val="14"/>
          <w:szCs w:val="14"/>
        </w:rPr>
      </w:pPr>
    </w:p>
    <w:p w:rsidR="00A374B1" w:rsidRDefault="002F1992">
      <w:pPr>
        <w:pStyle w:val="a3"/>
        <w:ind w:right="1775"/>
        <w:jc w:val="both"/>
        <w:rPr>
          <w:i w:val="0"/>
        </w:rPr>
      </w:pPr>
      <w:r>
        <w:rPr>
          <w:color w:val="4A0081"/>
          <w:spacing w:val="-1"/>
        </w:rPr>
        <w:t>Then</w:t>
      </w:r>
      <w:r>
        <w:rPr>
          <w:color w:val="4A0081"/>
          <w:spacing w:val="38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37"/>
        </w:rPr>
        <w:t xml:space="preserve"> </w:t>
      </w:r>
      <w:r>
        <w:rPr>
          <w:color w:val="4A0081"/>
          <w:spacing w:val="-1"/>
        </w:rPr>
        <w:t>Secretary</w:t>
      </w:r>
      <w:r>
        <w:rPr>
          <w:color w:val="4A0081"/>
          <w:spacing w:val="37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38"/>
        </w:rPr>
        <w:t xml:space="preserve"> </w:t>
      </w:r>
      <w:r>
        <w:rPr>
          <w:color w:val="4A0081"/>
          <w:spacing w:val="1"/>
        </w:rPr>
        <w:t>the</w:t>
      </w:r>
      <w:r>
        <w:rPr>
          <w:color w:val="4A0081"/>
          <w:spacing w:val="38"/>
        </w:rPr>
        <w:t xml:space="preserve"> </w:t>
      </w:r>
      <w:r>
        <w:rPr>
          <w:color w:val="4A0081"/>
          <w:spacing w:val="-1"/>
        </w:rPr>
        <w:t>Board</w:t>
      </w:r>
      <w:r>
        <w:rPr>
          <w:color w:val="4A0081"/>
          <w:spacing w:val="37"/>
        </w:rPr>
        <w:t xml:space="preserve"> </w:t>
      </w:r>
      <w:r>
        <w:rPr>
          <w:color w:val="4A0081"/>
          <w:spacing w:val="-1"/>
        </w:rPr>
        <w:t>moved</w:t>
      </w:r>
      <w:r>
        <w:rPr>
          <w:color w:val="4A0081"/>
          <w:spacing w:val="36"/>
        </w:rPr>
        <w:t xml:space="preserve"> </w:t>
      </w:r>
      <w:r>
        <w:rPr>
          <w:color w:val="4A0081"/>
          <w:spacing w:val="-1"/>
        </w:rPr>
        <w:t>to</w:t>
      </w:r>
      <w:r>
        <w:rPr>
          <w:color w:val="4A0081"/>
          <w:spacing w:val="37"/>
        </w:rPr>
        <w:t xml:space="preserve"> </w:t>
      </w:r>
      <w:r>
        <w:rPr>
          <w:color w:val="4A0081"/>
        </w:rPr>
        <w:t>clarify</w:t>
      </w:r>
      <w:r>
        <w:rPr>
          <w:color w:val="4A0081"/>
          <w:spacing w:val="38"/>
        </w:rPr>
        <w:t xml:space="preserve"> </w:t>
      </w:r>
      <w:r>
        <w:rPr>
          <w:color w:val="4A0081"/>
          <w:spacing w:val="-1"/>
        </w:rPr>
        <w:t>that</w:t>
      </w:r>
      <w:r>
        <w:rPr>
          <w:color w:val="4A0081"/>
          <w:spacing w:val="38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37"/>
        </w:rPr>
        <w:t xml:space="preserve"> </w:t>
      </w:r>
      <w:r>
        <w:rPr>
          <w:color w:val="4A0081"/>
        </w:rPr>
        <w:t>choice</w:t>
      </w:r>
      <w:r>
        <w:rPr>
          <w:color w:val="4A0081"/>
          <w:spacing w:val="38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36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38"/>
        </w:rPr>
        <w:t xml:space="preserve"> </w:t>
      </w:r>
      <w:r>
        <w:rPr>
          <w:color w:val="4A0081"/>
          <w:spacing w:val="-1"/>
        </w:rPr>
        <w:t>Advisory</w:t>
      </w:r>
      <w:r>
        <w:rPr>
          <w:rFonts w:ascii="Times New Roman"/>
          <w:color w:val="4A0081"/>
          <w:spacing w:val="40"/>
          <w:w w:val="99"/>
        </w:rPr>
        <w:t xml:space="preserve"> </w:t>
      </w:r>
      <w:r>
        <w:rPr>
          <w:color w:val="4A0081"/>
          <w:spacing w:val="-1"/>
        </w:rPr>
        <w:t>Board</w:t>
      </w:r>
      <w:r>
        <w:rPr>
          <w:color w:val="4A0081"/>
          <w:spacing w:val="14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19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18"/>
        </w:rPr>
        <w:t xml:space="preserve"> </w:t>
      </w:r>
      <w:r>
        <w:rPr>
          <w:color w:val="4A0081"/>
          <w:spacing w:val="-1"/>
        </w:rPr>
        <w:t>College</w:t>
      </w:r>
      <w:r>
        <w:rPr>
          <w:color w:val="4A0081"/>
          <w:spacing w:val="18"/>
        </w:rPr>
        <w:t xml:space="preserve"> </w:t>
      </w:r>
      <w:r>
        <w:rPr>
          <w:color w:val="4A0081"/>
        </w:rPr>
        <w:t>began</w:t>
      </w:r>
      <w:r>
        <w:rPr>
          <w:color w:val="4A0081"/>
          <w:spacing w:val="16"/>
        </w:rPr>
        <w:t xml:space="preserve"> </w:t>
      </w:r>
      <w:r>
        <w:rPr>
          <w:color w:val="4A0081"/>
        </w:rPr>
        <w:t>as</w:t>
      </w:r>
      <w:r>
        <w:rPr>
          <w:color w:val="4A0081"/>
          <w:spacing w:val="17"/>
        </w:rPr>
        <w:t xml:space="preserve"> </w:t>
      </w:r>
      <w:r>
        <w:rPr>
          <w:color w:val="4A0081"/>
          <w:spacing w:val="-1"/>
        </w:rPr>
        <w:t>self-nomination</w:t>
      </w:r>
      <w:r>
        <w:rPr>
          <w:color w:val="4A0081"/>
          <w:spacing w:val="20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17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15"/>
        </w:rPr>
        <w:t xml:space="preserve"> </w:t>
      </w:r>
      <w:r>
        <w:rPr>
          <w:color w:val="4A0081"/>
          <w:spacing w:val="-1"/>
        </w:rPr>
        <w:t>college,</w:t>
      </w:r>
      <w:r>
        <w:rPr>
          <w:color w:val="4A0081"/>
          <w:spacing w:val="17"/>
        </w:rPr>
        <w:t xml:space="preserve"> </w:t>
      </w:r>
      <w:r>
        <w:rPr>
          <w:color w:val="4A0081"/>
          <w:spacing w:val="-1"/>
        </w:rPr>
        <w:t>then</w:t>
      </w:r>
      <w:r>
        <w:rPr>
          <w:color w:val="4A0081"/>
          <w:spacing w:val="16"/>
        </w:rPr>
        <w:t xml:space="preserve"> </w:t>
      </w:r>
      <w:r>
        <w:rPr>
          <w:color w:val="4A0081"/>
          <w:spacing w:val="1"/>
        </w:rPr>
        <w:t>the</w:t>
      </w:r>
      <w:r>
        <w:rPr>
          <w:color w:val="4A0081"/>
          <w:spacing w:val="18"/>
        </w:rPr>
        <w:t xml:space="preserve"> </w:t>
      </w:r>
      <w:r>
        <w:rPr>
          <w:color w:val="4A0081"/>
          <w:spacing w:val="-1"/>
        </w:rPr>
        <w:t>approval</w:t>
      </w:r>
      <w:r>
        <w:rPr>
          <w:color w:val="4A0081"/>
          <w:spacing w:val="18"/>
        </w:rPr>
        <w:t xml:space="preserve"> </w:t>
      </w:r>
      <w:r>
        <w:rPr>
          <w:color w:val="4A0081"/>
        </w:rPr>
        <w:t>of</w:t>
      </w:r>
      <w:r>
        <w:rPr>
          <w:rFonts w:ascii="Times New Roman"/>
          <w:color w:val="4A0081"/>
          <w:spacing w:val="51"/>
          <w:w w:val="99"/>
        </w:rPr>
        <w:t xml:space="preserve"> </w:t>
      </w:r>
      <w:r>
        <w:rPr>
          <w:color w:val="4A0081"/>
        </w:rPr>
        <w:t>his</w:t>
      </w:r>
      <w:r>
        <w:rPr>
          <w:color w:val="4A0081"/>
          <w:spacing w:val="8"/>
        </w:rPr>
        <w:t xml:space="preserve"> </w:t>
      </w:r>
      <w:r>
        <w:rPr>
          <w:color w:val="4A0081"/>
          <w:spacing w:val="-1"/>
        </w:rPr>
        <w:t>Excellency</w:t>
      </w:r>
      <w:r>
        <w:rPr>
          <w:color w:val="4A0081"/>
          <w:spacing w:val="10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12"/>
        </w:rPr>
        <w:t xml:space="preserve"> </w:t>
      </w:r>
      <w:r>
        <w:rPr>
          <w:color w:val="4A0081"/>
          <w:spacing w:val="-1"/>
        </w:rPr>
        <w:t>Rector</w:t>
      </w:r>
      <w:r>
        <w:rPr>
          <w:color w:val="4A0081"/>
          <w:spacing w:val="11"/>
        </w:rPr>
        <w:t xml:space="preserve"> </w:t>
      </w:r>
      <w:r>
        <w:rPr>
          <w:color w:val="4A0081"/>
        </w:rPr>
        <w:t>on</w:t>
      </w:r>
      <w:r>
        <w:rPr>
          <w:color w:val="4A0081"/>
          <w:spacing w:val="11"/>
        </w:rPr>
        <w:t xml:space="preserve"> </w:t>
      </w:r>
      <w:r>
        <w:rPr>
          <w:color w:val="4A0081"/>
        </w:rPr>
        <w:t>this</w:t>
      </w:r>
      <w:r>
        <w:rPr>
          <w:color w:val="4A0081"/>
          <w:spacing w:val="9"/>
        </w:rPr>
        <w:t xml:space="preserve"> </w:t>
      </w:r>
      <w:r>
        <w:rPr>
          <w:color w:val="4A0081"/>
          <w:spacing w:val="-1"/>
        </w:rPr>
        <w:t>formation,</w:t>
      </w:r>
      <w:r>
        <w:rPr>
          <w:color w:val="4A0081"/>
          <w:spacing w:val="11"/>
        </w:rPr>
        <w:t xml:space="preserve"> </w:t>
      </w:r>
      <w:r>
        <w:rPr>
          <w:color w:val="4A0081"/>
          <w:spacing w:val="1"/>
        </w:rPr>
        <w:t>in</w:t>
      </w:r>
      <w:r>
        <w:rPr>
          <w:color w:val="4A0081"/>
          <w:spacing w:val="11"/>
        </w:rPr>
        <w:t xml:space="preserve"> </w:t>
      </w:r>
      <w:r>
        <w:rPr>
          <w:color w:val="4A0081"/>
        </w:rPr>
        <w:t>light</w:t>
      </w:r>
      <w:r>
        <w:rPr>
          <w:color w:val="4A0081"/>
          <w:spacing w:val="9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9"/>
        </w:rPr>
        <w:t xml:space="preserve"> </w:t>
      </w:r>
      <w:r>
        <w:rPr>
          <w:color w:val="4A0081"/>
          <w:spacing w:val="-1"/>
        </w:rPr>
        <w:t>cooperation</w:t>
      </w:r>
      <w:r>
        <w:rPr>
          <w:color w:val="4A0081"/>
          <w:spacing w:val="14"/>
        </w:rPr>
        <w:t xml:space="preserve"> </w:t>
      </w:r>
      <w:r>
        <w:rPr>
          <w:color w:val="4A0081"/>
        </w:rPr>
        <w:t xml:space="preserve">with </w:t>
      </w:r>
      <w:r>
        <w:rPr>
          <w:color w:val="4A0081"/>
          <w:spacing w:val="11"/>
        </w:rPr>
        <w:t xml:space="preserve"> </w:t>
      </w:r>
      <w:r>
        <w:rPr>
          <w:color w:val="4A0081"/>
        </w:rPr>
        <w:t>the</w:t>
      </w:r>
      <w:r>
        <w:rPr>
          <w:rFonts w:ascii="Times New Roman"/>
          <w:color w:val="4A0081"/>
          <w:spacing w:val="57"/>
          <w:w w:val="99"/>
        </w:rPr>
        <w:t xml:space="preserve"> </w:t>
      </w:r>
      <w:r>
        <w:rPr>
          <w:color w:val="4A0081"/>
          <w:spacing w:val="-1"/>
        </w:rPr>
        <w:t>Deanship</w:t>
      </w:r>
      <w:r>
        <w:rPr>
          <w:color w:val="4A0081"/>
          <w:spacing w:val="37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39"/>
        </w:rPr>
        <w:t xml:space="preserve"> </w:t>
      </w:r>
      <w:r>
        <w:rPr>
          <w:color w:val="4A0081"/>
          <w:spacing w:val="-1"/>
        </w:rPr>
        <w:t>Quality</w:t>
      </w:r>
      <w:r>
        <w:rPr>
          <w:color w:val="4A0081"/>
          <w:spacing w:val="38"/>
        </w:rPr>
        <w:t xml:space="preserve"> </w:t>
      </w:r>
      <w:r>
        <w:rPr>
          <w:color w:val="4A0081"/>
        </w:rPr>
        <w:t>and</w:t>
      </w:r>
      <w:r>
        <w:rPr>
          <w:color w:val="4A0081"/>
          <w:spacing w:val="35"/>
        </w:rPr>
        <w:t xml:space="preserve"> </w:t>
      </w:r>
      <w:r>
        <w:rPr>
          <w:color w:val="4A0081"/>
        </w:rPr>
        <w:t>Skills</w:t>
      </w:r>
      <w:r>
        <w:rPr>
          <w:color w:val="4A0081"/>
          <w:spacing w:val="38"/>
        </w:rPr>
        <w:t xml:space="preserve"> </w:t>
      </w:r>
      <w:r>
        <w:rPr>
          <w:color w:val="4A0081"/>
          <w:spacing w:val="-1"/>
        </w:rPr>
        <w:t>Development.</w:t>
      </w:r>
      <w:r>
        <w:rPr>
          <w:color w:val="4A0081"/>
          <w:spacing w:val="41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35"/>
        </w:rPr>
        <w:t xml:space="preserve"> </w:t>
      </w:r>
      <w:r>
        <w:rPr>
          <w:color w:val="4A0081"/>
        </w:rPr>
        <w:t>Council</w:t>
      </w:r>
      <w:r>
        <w:rPr>
          <w:color w:val="4A0081"/>
          <w:spacing w:val="38"/>
        </w:rPr>
        <w:t xml:space="preserve"> </w:t>
      </w:r>
      <w:r>
        <w:rPr>
          <w:color w:val="4A0081"/>
          <w:spacing w:val="-1"/>
        </w:rPr>
        <w:t>discussed</w:t>
      </w:r>
      <w:r>
        <w:rPr>
          <w:color w:val="4A0081"/>
          <w:spacing w:val="37"/>
        </w:rPr>
        <w:t xml:space="preserve"> </w:t>
      </w:r>
      <w:r>
        <w:rPr>
          <w:color w:val="4A0081"/>
          <w:spacing w:val="1"/>
        </w:rPr>
        <w:t>the</w:t>
      </w:r>
      <w:r>
        <w:rPr>
          <w:color w:val="4A0081"/>
          <w:spacing w:val="35"/>
        </w:rPr>
        <w:t xml:space="preserve"> </w:t>
      </w:r>
      <w:r>
        <w:rPr>
          <w:color w:val="4A0081"/>
          <w:spacing w:val="-1"/>
        </w:rPr>
        <w:t>following</w:t>
      </w:r>
      <w:r>
        <w:rPr>
          <w:rFonts w:ascii="Times New Roman"/>
          <w:color w:val="4A0081"/>
          <w:spacing w:val="65"/>
          <w:w w:val="99"/>
        </w:rPr>
        <w:t xml:space="preserve"> </w:t>
      </w:r>
      <w:r>
        <w:rPr>
          <w:color w:val="4A0081"/>
          <w:spacing w:val="-1"/>
        </w:rPr>
        <w:t>agenda:</w:t>
      </w:r>
    </w:p>
    <w:p w:rsidR="00A374B1" w:rsidRDefault="002F1992">
      <w:pPr>
        <w:pStyle w:val="a3"/>
        <w:numPr>
          <w:ilvl w:val="0"/>
          <w:numId w:val="1"/>
        </w:numPr>
        <w:tabs>
          <w:tab w:val="left" w:pos="1328"/>
          <w:tab w:val="left" w:pos="2969"/>
          <w:tab w:val="left" w:pos="4950"/>
          <w:tab w:val="left" w:pos="6309"/>
          <w:tab w:val="left" w:pos="7701"/>
        </w:tabs>
        <w:spacing w:line="307" w:lineRule="exact"/>
        <w:ind w:hanging="1207"/>
        <w:jc w:val="both"/>
        <w:rPr>
          <w:i w:val="0"/>
        </w:rPr>
      </w:pPr>
      <w:r>
        <w:rPr>
          <w:color w:val="4A0081"/>
          <w:spacing w:val="-1"/>
          <w:w w:val="95"/>
        </w:rPr>
        <w:t>select</w:t>
      </w:r>
      <w:r>
        <w:rPr>
          <w:rFonts w:ascii="Times New Roman"/>
          <w:color w:val="4A0081"/>
          <w:spacing w:val="-1"/>
          <w:w w:val="95"/>
        </w:rPr>
        <w:tab/>
      </w:r>
      <w:r>
        <w:rPr>
          <w:color w:val="4A0081"/>
          <w:spacing w:val="-1"/>
          <w:w w:val="95"/>
        </w:rPr>
        <w:t>chairman</w:t>
      </w:r>
      <w:r>
        <w:rPr>
          <w:rFonts w:ascii="Times New Roman"/>
          <w:color w:val="4A0081"/>
          <w:spacing w:val="-1"/>
          <w:w w:val="95"/>
        </w:rPr>
        <w:tab/>
      </w:r>
      <w:r>
        <w:rPr>
          <w:color w:val="4A0081"/>
          <w:spacing w:val="-1"/>
          <w:w w:val="95"/>
        </w:rPr>
        <w:t>for</w:t>
      </w:r>
      <w:r>
        <w:rPr>
          <w:rFonts w:ascii="Times New Roman"/>
          <w:color w:val="4A0081"/>
          <w:spacing w:val="-1"/>
          <w:w w:val="95"/>
        </w:rPr>
        <w:tab/>
      </w:r>
      <w:r>
        <w:rPr>
          <w:color w:val="4A0081"/>
          <w:w w:val="95"/>
        </w:rPr>
        <w:t>the</w:t>
      </w:r>
      <w:r>
        <w:rPr>
          <w:rFonts w:ascii="Times New Roman"/>
          <w:color w:val="4A0081"/>
          <w:w w:val="95"/>
        </w:rPr>
        <w:tab/>
      </w:r>
      <w:r>
        <w:rPr>
          <w:color w:val="4A0081"/>
        </w:rPr>
        <w:t>Council</w:t>
      </w:r>
    </w:p>
    <w:p w:rsidR="00A374B1" w:rsidRDefault="002F1992">
      <w:pPr>
        <w:pStyle w:val="a3"/>
        <w:numPr>
          <w:ilvl w:val="0"/>
          <w:numId w:val="1"/>
        </w:numPr>
        <w:tabs>
          <w:tab w:val="left" w:pos="555"/>
        </w:tabs>
        <w:ind w:left="554" w:hanging="434"/>
        <w:jc w:val="both"/>
        <w:rPr>
          <w:i w:val="0"/>
        </w:rPr>
      </w:pPr>
      <w:r>
        <w:rPr>
          <w:color w:val="4A0081"/>
          <w:spacing w:val="-1"/>
        </w:rPr>
        <w:t>academic</w:t>
      </w:r>
      <w:r>
        <w:rPr>
          <w:color w:val="4A0081"/>
        </w:rPr>
        <w:t xml:space="preserve">   </w:t>
      </w:r>
      <w:r>
        <w:rPr>
          <w:color w:val="4A0081"/>
          <w:spacing w:val="50"/>
        </w:rPr>
        <w:t xml:space="preserve"> </w:t>
      </w:r>
      <w:r>
        <w:rPr>
          <w:color w:val="4A0081"/>
          <w:spacing w:val="-1"/>
        </w:rPr>
        <w:t>programs</w:t>
      </w:r>
      <w:r>
        <w:rPr>
          <w:color w:val="4A0081"/>
        </w:rPr>
        <w:t xml:space="preserve">   </w:t>
      </w:r>
      <w:r>
        <w:rPr>
          <w:color w:val="4A0081"/>
          <w:spacing w:val="48"/>
        </w:rPr>
        <w:t xml:space="preserve"> </w:t>
      </w:r>
      <w:r>
        <w:rPr>
          <w:color w:val="4A0081"/>
        </w:rPr>
        <w:t xml:space="preserve">of   </w:t>
      </w:r>
      <w:r>
        <w:rPr>
          <w:color w:val="4A0081"/>
          <w:spacing w:val="49"/>
        </w:rPr>
        <w:t xml:space="preserve"> </w:t>
      </w:r>
      <w:r>
        <w:rPr>
          <w:color w:val="4A0081"/>
        </w:rPr>
        <w:t xml:space="preserve">the   </w:t>
      </w:r>
      <w:r>
        <w:rPr>
          <w:color w:val="4A0081"/>
          <w:spacing w:val="48"/>
        </w:rPr>
        <w:t xml:space="preserve"> </w:t>
      </w:r>
      <w:r>
        <w:rPr>
          <w:color w:val="4A0081"/>
        </w:rPr>
        <w:t xml:space="preserve">Community   </w:t>
      </w:r>
      <w:r>
        <w:rPr>
          <w:color w:val="4A0081"/>
          <w:spacing w:val="48"/>
        </w:rPr>
        <w:t xml:space="preserve"> </w:t>
      </w:r>
      <w:r>
        <w:rPr>
          <w:color w:val="4A0081"/>
          <w:spacing w:val="-1"/>
        </w:rPr>
        <w:t>College</w:t>
      </w:r>
      <w:r>
        <w:rPr>
          <w:color w:val="4A0081"/>
        </w:rPr>
        <w:t xml:space="preserve">   </w:t>
      </w:r>
      <w:r>
        <w:rPr>
          <w:color w:val="4A0081"/>
          <w:spacing w:val="48"/>
        </w:rPr>
        <w:t xml:space="preserve"> </w:t>
      </w:r>
      <w:r>
        <w:rPr>
          <w:color w:val="4A0081"/>
        </w:rPr>
        <w:t xml:space="preserve">and   </w:t>
      </w:r>
      <w:r>
        <w:rPr>
          <w:color w:val="4A0081"/>
          <w:spacing w:val="48"/>
        </w:rPr>
        <w:t xml:space="preserve"> </w:t>
      </w:r>
      <w:r>
        <w:rPr>
          <w:color w:val="4A0081"/>
          <w:spacing w:val="-1"/>
        </w:rPr>
        <w:t>possibilities</w:t>
      </w:r>
    </w:p>
    <w:p w:rsidR="00A374B1" w:rsidRDefault="002F1992">
      <w:pPr>
        <w:pStyle w:val="a3"/>
        <w:numPr>
          <w:ilvl w:val="0"/>
          <w:numId w:val="1"/>
        </w:numPr>
        <w:tabs>
          <w:tab w:val="left" w:pos="308"/>
        </w:tabs>
        <w:ind w:left="307" w:hanging="187"/>
        <w:jc w:val="both"/>
        <w:rPr>
          <w:i w:val="0"/>
        </w:rPr>
      </w:pPr>
      <w:r>
        <w:rPr>
          <w:color w:val="4A0081"/>
          <w:spacing w:val="-1"/>
        </w:rPr>
        <w:t>Development</w:t>
      </w:r>
      <w:r>
        <w:rPr>
          <w:color w:val="4A0081"/>
          <w:spacing w:val="-6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-5"/>
        </w:rPr>
        <w:t xml:space="preserve"> </w:t>
      </w:r>
      <w:r>
        <w:rPr>
          <w:color w:val="4A0081"/>
        </w:rPr>
        <w:t>Community</w:t>
      </w:r>
      <w:r>
        <w:rPr>
          <w:color w:val="4A0081"/>
          <w:spacing w:val="-9"/>
        </w:rPr>
        <w:t xml:space="preserve"> </w:t>
      </w:r>
      <w:r>
        <w:rPr>
          <w:color w:val="4A0081"/>
        </w:rPr>
        <w:t>College</w:t>
      </w:r>
      <w:r>
        <w:rPr>
          <w:color w:val="4A0081"/>
          <w:spacing w:val="-7"/>
        </w:rPr>
        <w:t xml:space="preserve"> </w:t>
      </w:r>
      <w:r>
        <w:rPr>
          <w:color w:val="4A0081"/>
        </w:rPr>
        <w:t>within</w:t>
      </w:r>
      <w:r>
        <w:rPr>
          <w:color w:val="4A0081"/>
          <w:spacing w:val="51"/>
        </w:rPr>
        <w:t xml:space="preserve"> </w:t>
      </w:r>
      <w:r>
        <w:rPr>
          <w:color w:val="4A0081"/>
          <w:spacing w:val="-1"/>
        </w:rPr>
        <w:t>reality,</w:t>
      </w:r>
      <w:r>
        <w:rPr>
          <w:color w:val="4A0081"/>
          <w:spacing w:val="-6"/>
        </w:rPr>
        <w:t xml:space="preserve"> </w:t>
      </w:r>
      <w:r>
        <w:rPr>
          <w:color w:val="4A0081"/>
        </w:rPr>
        <w:t>logic</w:t>
      </w:r>
      <w:r>
        <w:rPr>
          <w:color w:val="4A0081"/>
          <w:spacing w:val="-8"/>
        </w:rPr>
        <w:t xml:space="preserve"> </w:t>
      </w:r>
      <w:r>
        <w:rPr>
          <w:color w:val="4A0081"/>
        </w:rPr>
        <w:t>and</w:t>
      </w:r>
      <w:r>
        <w:rPr>
          <w:color w:val="4A0081"/>
          <w:spacing w:val="-6"/>
        </w:rPr>
        <w:t xml:space="preserve"> </w:t>
      </w:r>
      <w:r>
        <w:rPr>
          <w:color w:val="4A0081"/>
        </w:rPr>
        <w:t>expectation.</w:t>
      </w:r>
    </w:p>
    <w:p w:rsidR="00A374B1" w:rsidRDefault="00A374B1">
      <w:pPr>
        <w:spacing w:before="15"/>
        <w:rPr>
          <w:rFonts w:ascii="Lucida Sans Unicode" w:eastAsia="Lucida Sans Unicode" w:hAnsi="Lucida Sans Unicode" w:cs="Lucida Sans Unicode"/>
          <w:i/>
          <w:sz w:val="19"/>
          <w:szCs w:val="19"/>
        </w:rPr>
      </w:pPr>
    </w:p>
    <w:p w:rsidR="00A374B1" w:rsidRDefault="002F1992">
      <w:pPr>
        <w:pStyle w:val="a3"/>
        <w:ind w:right="1777"/>
        <w:jc w:val="both"/>
        <w:rPr>
          <w:i w:val="0"/>
        </w:rPr>
      </w:pPr>
      <w:r>
        <w:rPr>
          <w:color w:val="4A0081"/>
          <w:spacing w:val="-1"/>
        </w:rPr>
        <w:t>Mr.Ibrahim</w:t>
      </w:r>
      <w:r>
        <w:rPr>
          <w:color w:val="4A0081"/>
          <w:spacing w:val="42"/>
        </w:rPr>
        <w:t xml:space="preserve"> </w:t>
      </w:r>
      <w:r>
        <w:rPr>
          <w:color w:val="4A0081"/>
          <w:spacing w:val="-1"/>
        </w:rPr>
        <w:t>bin</w:t>
      </w:r>
      <w:r>
        <w:rPr>
          <w:color w:val="4A0081"/>
          <w:spacing w:val="43"/>
        </w:rPr>
        <w:t xml:space="preserve"> </w:t>
      </w:r>
      <w:r>
        <w:rPr>
          <w:color w:val="4A0081"/>
          <w:spacing w:val="-1"/>
        </w:rPr>
        <w:t>Hamad</w:t>
      </w:r>
      <w:r>
        <w:rPr>
          <w:color w:val="4A0081"/>
          <w:spacing w:val="45"/>
        </w:rPr>
        <w:t xml:space="preserve"> </w:t>
      </w:r>
      <w:r>
        <w:rPr>
          <w:color w:val="4A0081"/>
          <w:spacing w:val="-1"/>
        </w:rPr>
        <w:t>Al</w:t>
      </w:r>
      <w:r>
        <w:rPr>
          <w:color w:val="4A0081"/>
          <w:spacing w:val="42"/>
        </w:rPr>
        <w:t xml:space="preserve"> </w:t>
      </w:r>
      <w:r>
        <w:rPr>
          <w:color w:val="4A0081"/>
        </w:rPr>
        <w:t>Twaijri,</w:t>
      </w:r>
      <w:r>
        <w:rPr>
          <w:color w:val="4A0081"/>
          <w:spacing w:val="41"/>
        </w:rPr>
        <w:t xml:space="preserve"> </w:t>
      </w:r>
      <w:r>
        <w:rPr>
          <w:color w:val="4A0081"/>
        </w:rPr>
        <w:t>Head</w:t>
      </w:r>
      <w:r>
        <w:rPr>
          <w:color w:val="4A0081"/>
          <w:spacing w:val="42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42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44"/>
        </w:rPr>
        <w:t xml:space="preserve"> </w:t>
      </w:r>
      <w:r>
        <w:rPr>
          <w:color w:val="4A0081"/>
          <w:spacing w:val="-1"/>
        </w:rPr>
        <w:t>Office</w:t>
      </w:r>
      <w:r>
        <w:rPr>
          <w:color w:val="4A0081"/>
          <w:spacing w:val="42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43"/>
        </w:rPr>
        <w:t xml:space="preserve"> </w:t>
      </w:r>
      <w:r>
        <w:rPr>
          <w:color w:val="4A0081"/>
        </w:rPr>
        <w:t>Ministry</w:t>
      </w:r>
      <w:r>
        <w:rPr>
          <w:color w:val="4A0081"/>
          <w:spacing w:val="42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43"/>
        </w:rPr>
        <w:t xml:space="preserve"> </w:t>
      </w:r>
      <w:r>
        <w:rPr>
          <w:color w:val="4A0081"/>
        </w:rPr>
        <w:t>Finance,</w:t>
      </w:r>
      <w:r>
        <w:rPr>
          <w:color w:val="4A0081"/>
          <w:spacing w:val="40"/>
        </w:rPr>
        <w:t xml:space="preserve"> </w:t>
      </w:r>
      <w:r>
        <w:rPr>
          <w:color w:val="4A0081"/>
        </w:rPr>
        <w:t>was</w:t>
      </w:r>
      <w:r>
        <w:rPr>
          <w:rFonts w:ascii="Times New Roman"/>
          <w:color w:val="4A0081"/>
          <w:spacing w:val="43"/>
          <w:w w:val="99"/>
        </w:rPr>
        <w:t xml:space="preserve"> </w:t>
      </w:r>
      <w:r>
        <w:rPr>
          <w:color w:val="4A0081"/>
          <w:spacing w:val="-1"/>
        </w:rPr>
        <w:t>elected</w:t>
      </w:r>
      <w:r>
        <w:rPr>
          <w:color w:val="4A0081"/>
          <w:spacing w:val="17"/>
        </w:rPr>
        <w:t xml:space="preserve"> </w:t>
      </w:r>
      <w:r>
        <w:rPr>
          <w:color w:val="4A0081"/>
        </w:rPr>
        <w:t>as</w:t>
      </w:r>
      <w:r>
        <w:rPr>
          <w:color w:val="4A0081"/>
          <w:spacing w:val="19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19"/>
        </w:rPr>
        <w:t xml:space="preserve"> </w:t>
      </w:r>
      <w:r>
        <w:rPr>
          <w:color w:val="4A0081"/>
          <w:spacing w:val="-1"/>
        </w:rPr>
        <w:t>Chairman</w:t>
      </w:r>
      <w:r>
        <w:rPr>
          <w:color w:val="4A0081"/>
          <w:spacing w:val="22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19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17"/>
        </w:rPr>
        <w:t xml:space="preserve"> </w:t>
      </w:r>
      <w:r>
        <w:rPr>
          <w:color w:val="4A0081"/>
          <w:spacing w:val="-1"/>
        </w:rPr>
        <w:t>Board,</w:t>
      </w:r>
      <w:r>
        <w:rPr>
          <w:color w:val="4A0081"/>
          <w:spacing w:val="17"/>
        </w:rPr>
        <w:t xml:space="preserve"> </w:t>
      </w:r>
      <w:r>
        <w:rPr>
          <w:color w:val="4A0081"/>
        </w:rPr>
        <w:t>where</w:t>
      </w:r>
      <w:r>
        <w:rPr>
          <w:color w:val="4A0081"/>
          <w:spacing w:val="18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19"/>
        </w:rPr>
        <w:t xml:space="preserve"> </w:t>
      </w:r>
      <w:r>
        <w:rPr>
          <w:color w:val="4A0081"/>
          <w:spacing w:val="-1"/>
        </w:rPr>
        <w:t>Board</w:t>
      </w:r>
      <w:r>
        <w:rPr>
          <w:color w:val="4A0081"/>
          <w:spacing w:val="17"/>
        </w:rPr>
        <w:t xml:space="preserve"> </w:t>
      </w:r>
      <w:r>
        <w:rPr>
          <w:color w:val="4A0081"/>
          <w:spacing w:val="-1"/>
        </w:rPr>
        <w:t>recommended</w:t>
      </w:r>
      <w:r>
        <w:rPr>
          <w:color w:val="4A0081"/>
          <w:spacing w:val="21"/>
        </w:rPr>
        <w:t xml:space="preserve"> </w:t>
      </w:r>
      <w:r>
        <w:rPr>
          <w:color w:val="4A0081"/>
        </w:rPr>
        <w:t>studying</w:t>
      </w:r>
      <w:r>
        <w:rPr>
          <w:color w:val="4A0081"/>
          <w:spacing w:val="18"/>
        </w:rPr>
        <w:t xml:space="preserve"> </w:t>
      </w:r>
      <w:r>
        <w:rPr>
          <w:color w:val="4A0081"/>
        </w:rPr>
        <w:t>the</w:t>
      </w:r>
      <w:r>
        <w:rPr>
          <w:rFonts w:ascii="Times New Roman"/>
          <w:color w:val="4A0081"/>
          <w:spacing w:val="51"/>
          <w:w w:val="99"/>
        </w:rPr>
        <w:t xml:space="preserve"> </w:t>
      </w:r>
      <w:r>
        <w:rPr>
          <w:color w:val="4A0081"/>
        </w:rPr>
        <w:t>new</w:t>
      </w:r>
      <w:r>
        <w:rPr>
          <w:color w:val="4A0081"/>
          <w:spacing w:val="28"/>
        </w:rPr>
        <w:t xml:space="preserve"> </w:t>
      </w:r>
      <w:r>
        <w:rPr>
          <w:color w:val="4A0081"/>
          <w:spacing w:val="-1"/>
        </w:rPr>
        <w:t>disciplines</w:t>
      </w:r>
      <w:r>
        <w:rPr>
          <w:color w:val="4A0081"/>
          <w:spacing w:val="32"/>
        </w:rPr>
        <w:t xml:space="preserve"> </w:t>
      </w:r>
      <w:r>
        <w:rPr>
          <w:color w:val="4A0081"/>
          <w:spacing w:val="-1"/>
        </w:rPr>
        <w:t>that</w:t>
      </w:r>
      <w:r>
        <w:rPr>
          <w:color w:val="4A0081"/>
          <w:spacing w:val="30"/>
        </w:rPr>
        <w:t xml:space="preserve"> </w:t>
      </w:r>
      <w:r>
        <w:rPr>
          <w:color w:val="4A0081"/>
        </w:rPr>
        <w:t>could</w:t>
      </w:r>
      <w:r>
        <w:rPr>
          <w:color w:val="4A0081"/>
          <w:spacing w:val="30"/>
        </w:rPr>
        <w:t xml:space="preserve"> </w:t>
      </w:r>
      <w:r>
        <w:rPr>
          <w:color w:val="4A0081"/>
          <w:spacing w:val="-1"/>
        </w:rPr>
        <w:t>meet</w:t>
      </w:r>
      <w:r>
        <w:rPr>
          <w:color w:val="4A0081"/>
          <w:spacing w:val="32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29"/>
        </w:rPr>
        <w:t xml:space="preserve"> </w:t>
      </w:r>
      <w:r>
        <w:rPr>
          <w:color w:val="4A0081"/>
          <w:spacing w:val="-1"/>
        </w:rPr>
        <w:t>needs</w:t>
      </w:r>
      <w:r>
        <w:rPr>
          <w:color w:val="4A0081"/>
          <w:spacing w:val="29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31"/>
        </w:rPr>
        <w:t xml:space="preserve"> </w:t>
      </w:r>
      <w:r>
        <w:rPr>
          <w:color w:val="4A0081"/>
          <w:spacing w:val="1"/>
        </w:rPr>
        <w:t>the</w:t>
      </w:r>
      <w:r>
        <w:rPr>
          <w:color w:val="4A0081"/>
          <w:spacing w:val="30"/>
        </w:rPr>
        <w:t xml:space="preserve"> </w:t>
      </w:r>
      <w:r>
        <w:rPr>
          <w:color w:val="4A0081"/>
        </w:rPr>
        <w:t>labor</w:t>
      </w:r>
      <w:r>
        <w:rPr>
          <w:color w:val="4A0081"/>
          <w:spacing w:val="32"/>
        </w:rPr>
        <w:t xml:space="preserve"> </w:t>
      </w:r>
      <w:r>
        <w:rPr>
          <w:color w:val="4A0081"/>
          <w:spacing w:val="-1"/>
        </w:rPr>
        <w:t>market,</w:t>
      </w:r>
      <w:r>
        <w:rPr>
          <w:color w:val="4A0081"/>
          <w:spacing w:val="29"/>
        </w:rPr>
        <w:t xml:space="preserve"> </w:t>
      </w:r>
      <w:r>
        <w:rPr>
          <w:color w:val="4A0081"/>
        </w:rPr>
        <w:t>and</w:t>
      </w:r>
      <w:r>
        <w:rPr>
          <w:color w:val="4A0081"/>
          <w:spacing w:val="29"/>
        </w:rPr>
        <w:t xml:space="preserve"> </w:t>
      </w:r>
      <w:r>
        <w:rPr>
          <w:color w:val="4A0081"/>
          <w:spacing w:val="-1"/>
        </w:rPr>
        <w:t>uploaded</w:t>
      </w:r>
      <w:r>
        <w:rPr>
          <w:color w:val="4A0081"/>
          <w:spacing w:val="30"/>
        </w:rPr>
        <w:t xml:space="preserve"> </w:t>
      </w:r>
      <w:r>
        <w:rPr>
          <w:color w:val="4A0081"/>
        </w:rPr>
        <w:t>the</w:t>
      </w:r>
      <w:r>
        <w:rPr>
          <w:rFonts w:ascii="Times New Roman"/>
          <w:color w:val="4A0081"/>
          <w:spacing w:val="51"/>
          <w:w w:val="99"/>
        </w:rPr>
        <w:t xml:space="preserve"> </w:t>
      </w:r>
      <w:r>
        <w:rPr>
          <w:color w:val="4A0081"/>
          <w:spacing w:val="-1"/>
        </w:rPr>
        <w:t>report</w:t>
      </w:r>
      <w:r>
        <w:rPr>
          <w:color w:val="4A0081"/>
          <w:spacing w:val="-5"/>
        </w:rPr>
        <w:t xml:space="preserve"> </w:t>
      </w:r>
      <w:r>
        <w:rPr>
          <w:color w:val="4A0081"/>
        </w:rPr>
        <w:t>of</w:t>
      </w:r>
      <w:r>
        <w:rPr>
          <w:color w:val="4A0081"/>
          <w:spacing w:val="-6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-4"/>
        </w:rPr>
        <w:t xml:space="preserve"> </w:t>
      </w:r>
      <w:r>
        <w:rPr>
          <w:color w:val="4A0081"/>
          <w:spacing w:val="-1"/>
        </w:rPr>
        <w:t>first</w:t>
      </w:r>
      <w:r>
        <w:rPr>
          <w:color w:val="4A0081"/>
          <w:spacing w:val="-4"/>
        </w:rPr>
        <w:t xml:space="preserve"> </w:t>
      </w:r>
      <w:r>
        <w:rPr>
          <w:color w:val="4A0081"/>
        </w:rPr>
        <w:t>meeting</w:t>
      </w:r>
      <w:r>
        <w:rPr>
          <w:color w:val="4A0081"/>
          <w:spacing w:val="-5"/>
        </w:rPr>
        <w:t xml:space="preserve"> </w:t>
      </w:r>
      <w:r>
        <w:rPr>
          <w:color w:val="4A0081"/>
          <w:spacing w:val="-1"/>
        </w:rPr>
        <w:t>to</w:t>
      </w:r>
      <w:r>
        <w:rPr>
          <w:color w:val="4A0081"/>
          <w:spacing w:val="-7"/>
        </w:rPr>
        <w:t xml:space="preserve"> </w:t>
      </w:r>
      <w:r>
        <w:rPr>
          <w:color w:val="4A0081"/>
        </w:rPr>
        <w:t>his</w:t>
      </w:r>
      <w:r>
        <w:rPr>
          <w:color w:val="4A0081"/>
          <w:spacing w:val="-5"/>
        </w:rPr>
        <w:t xml:space="preserve"> </w:t>
      </w:r>
      <w:r>
        <w:rPr>
          <w:color w:val="4A0081"/>
          <w:spacing w:val="-1"/>
        </w:rPr>
        <w:t>Excellency</w:t>
      </w:r>
      <w:r>
        <w:rPr>
          <w:color w:val="4A0081"/>
          <w:spacing w:val="-6"/>
        </w:rPr>
        <w:t xml:space="preserve"> </w:t>
      </w:r>
      <w:r>
        <w:rPr>
          <w:color w:val="4A0081"/>
        </w:rPr>
        <w:t>the</w:t>
      </w:r>
      <w:r>
        <w:rPr>
          <w:color w:val="4A0081"/>
          <w:spacing w:val="-5"/>
        </w:rPr>
        <w:t xml:space="preserve"> </w:t>
      </w:r>
      <w:r>
        <w:rPr>
          <w:color w:val="4A0081"/>
        </w:rPr>
        <w:t>Rector</w:t>
      </w:r>
      <w:r>
        <w:rPr>
          <w:color w:val="4A0081"/>
          <w:spacing w:val="-6"/>
        </w:rPr>
        <w:t xml:space="preserve"> </w:t>
      </w:r>
      <w:r>
        <w:rPr>
          <w:color w:val="4A0081"/>
          <w:spacing w:val="-1"/>
        </w:rPr>
        <w:t>for</w:t>
      </w:r>
      <w:r>
        <w:rPr>
          <w:color w:val="4A0081"/>
          <w:spacing w:val="-6"/>
        </w:rPr>
        <w:t xml:space="preserve"> </w:t>
      </w:r>
      <w:r>
        <w:rPr>
          <w:color w:val="4A0081"/>
        </w:rPr>
        <w:t>approval.</w:t>
      </w:r>
    </w:p>
    <w:sectPr w:rsidR="00A374B1">
      <w:type w:val="continuous"/>
      <w:pgSz w:w="11910" w:h="16840"/>
      <w:pgMar w:top="1580" w:right="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3F9C"/>
    <w:multiLevelType w:val="hybridMultilevel"/>
    <w:tmpl w:val="F84654E0"/>
    <w:lvl w:ilvl="0" w:tplc="74044644">
      <w:start w:val="1"/>
      <w:numFmt w:val="bullet"/>
      <w:lvlText w:val="•"/>
      <w:lvlJc w:val="left"/>
      <w:pPr>
        <w:ind w:left="1327" w:hanging="1208"/>
      </w:pPr>
      <w:rPr>
        <w:rFonts w:ascii="Lucida Sans Unicode" w:eastAsia="Lucida Sans Unicode" w:hAnsi="Lucida Sans Unicode" w:hint="default"/>
        <w:color w:val="4A0081"/>
        <w:w w:val="99"/>
        <w:sz w:val="20"/>
        <w:szCs w:val="20"/>
      </w:rPr>
    </w:lvl>
    <w:lvl w:ilvl="1" w:tplc="26503DE8">
      <w:start w:val="1"/>
      <w:numFmt w:val="bullet"/>
      <w:lvlText w:val="•"/>
      <w:lvlJc w:val="left"/>
      <w:pPr>
        <w:ind w:left="2215" w:hanging="1208"/>
      </w:pPr>
      <w:rPr>
        <w:rFonts w:hint="default"/>
      </w:rPr>
    </w:lvl>
    <w:lvl w:ilvl="2" w:tplc="7E76EA48">
      <w:start w:val="1"/>
      <w:numFmt w:val="bullet"/>
      <w:lvlText w:val="•"/>
      <w:lvlJc w:val="left"/>
      <w:pPr>
        <w:ind w:left="3103" w:hanging="1208"/>
      </w:pPr>
      <w:rPr>
        <w:rFonts w:hint="default"/>
      </w:rPr>
    </w:lvl>
    <w:lvl w:ilvl="3" w:tplc="78060A66">
      <w:start w:val="1"/>
      <w:numFmt w:val="bullet"/>
      <w:lvlText w:val="•"/>
      <w:lvlJc w:val="left"/>
      <w:pPr>
        <w:ind w:left="3991" w:hanging="1208"/>
      </w:pPr>
      <w:rPr>
        <w:rFonts w:hint="default"/>
      </w:rPr>
    </w:lvl>
    <w:lvl w:ilvl="4" w:tplc="5C6AC860">
      <w:start w:val="1"/>
      <w:numFmt w:val="bullet"/>
      <w:lvlText w:val="•"/>
      <w:lvlJc w:val="left"/>
      <w:pPr>
        <w:ind w:left="4879" w:hanging="1208"/>
      </w:pPr>
      <w:rPr>
        <w:rFonts w:hint="default"/>
      </w:rPr>
    </w:lvl>
    <w:lvl w:ilvl="5" w:tplc="A3DA6D14">
      <w:start w:val="1"/>
      <w:numFmt w:val="bullet"/>
      <w:lvlText w:val="•"/>
      <w:lvlJc w:val="left"/>
      <w:pPr>
        <w:ind w:left="5767" w:hanging="1208"/>
      </w:pPr>
      <w:rPr>
        <w:rFonts w:hint="default"/>
      </w:rPr>
    </w:lvl>
    <w:lvl w:ilvl="6" w:tplc="255A6936">
      <w:start w:val="1"/>
      <w:numFmt w:val="bullet"/>
      <w:lvlText w:val="•"/>
      <w:lvlJc w:val="left"/>
      <w:pPr>
        <w:ind w:left="6654" w:hanging="1208"/>
      </w:pPr>
      <w:rPr>
        <w:rFonts w:hint="default"/>
      </w:rPr>
    </w:lvl>
    <w:lvl w:ilvl="7" w:tplc="CE58B586">
      <w:start w:val="1"/>
      <w:numFmt w:val="bullet"/>
      <w:lvlText w:val="•"/>
      <w:lvlJc w:val="left"/>
      <w:pPr>
        <w:ind w:left="7542" w:hanging="1208"/>
      </w:pPr>
      <w:rPr>
        <w:rFonts w:hint="default"/>
      </w:rPr>
    </w:lvl>
    <w:lvl w:ilvl="8" w:tplc="815AD470">
      <w:start w:val="1"/>
      <w:numFmt w:val="bullet"/>
      <w:lvlText w:val="•"/>
      <w:lvlJc w:val="left"/>
      <w:pPr>
        <w:ind w:left="8430" w:hanging="12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B1"/>
    <w:rsid w:val="00207E9F"/>
    <w:rsid w:val="002F1992"/>
    <w:rsid w:val="00A374B1"/>
    <w:rsid w:val="00C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2015-04-06T07:41:00Z</dcterms:created>
  <dcterms:modified xsi:type="dcterms:W3CDTF">2015-04-06T07:41:00Z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