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0962"/>
      </w:tblGrid>
      <w:tr w:rsidR="002A3355" w:rsidRPr="002A3355" w:rsidTr="002A3355">
        <w:trPr>
          <w:tblCellSpacing w:w="75" w:type="dxa"/>
          <w:jc w:val="center"/>
        </w:trPr>
        <w:tc>
          <w:tcPr>
            <w:tcW w:w="0" w:type="auto"/>
            <w:vAlign w:val="center"/>
            <w:hideMark/>
          </w:tcPr>
          <w:tbl>
            <w:tblPr>
              <w:bidiVisual/>
              <w:tblW w:w="5000" w:type="pct"/>
              <w:jc w:val="center"/>
              <w:tblCellSpacing w:w="75" w:type="dxa"/>
              <w:tblCellMar>
                <w:top w:w="15" w:type="dxa"/>
                <w:left w:w="15" w:type="dxa"/>
                <w:bottom w:w="15" w:type="dxa"/>
                <w:right w:w="15" w:type="dxa"/>
              </w:tblCellMar>
              <w:tblLook w:val="04A0" w:firstRow="1" w:lastRow="0" w:firstColumn="1" w:lastColumn="0" w:noHBand="0" w:noVBand="1"/>
            </w:tblPr>
            <w:tblGrid>
              <w:gridCol w:w="10407"/>
              <w:gridCol w:w="225"/>
            </w:tblGrid>
            <w:tr w:rsidR="002A3355" w:rsidRPr="002A3355" w:rsidTr="00B20E6E">
              <w:trPr>
                <w:tblCellSpacing w:w="75" w:type="dxa"/>
                <w:jc w:val="center"/>
              </w:trPr>
              <w:tc>
                <w:tcPr>
                  <w:tcW w:w="0" w:type="auto"/>
                  <w:gridSpan w:val="2"/>
                  <w:vAlign w:val="center"/>
                  <w:hideMark/>
                </w:tcPr>
                <w:p w:rsidR="002A3355" w:rsidRPr="002A3355" w:rsidRDefault="002A3355" w:rsidP="002A3355">
                  <w:pPr>
                    <w:spacing w:before="100" w:beforeAutospacing="1" w:after="100" w:afterAutospacing="1" w:line="240" w:lineRule="auto"/>
                    <w:jc w:val="center"/>
                    <w:outlineLvl w:val="0"/>
                    <w:rPr>
                      <w:rFonts w:ascii="Times New Roman" w:eastAsia="Times New Roman" w:hAnsi="Times New Roman" w:cs="Times New Roman"/>
                      <w:b/>
                      <w:bCs/>
                      <w:color w:val="000080"/>
                      <w:kern w:val="36"/>
                      <w:sz w:val="30"/>
                      <w:szCs w:val="30"/>
                    </w:rPr>
                  </w:pPr>
                  <w:r w:rsidRPr="002A3355">
                    <w:rPr>
                      <w:rFonts w:ascii="Times New Roman" w:eastAsia="Times New Roman" w:hAnsi="Times New Roman" w:cs="Times New Roman"/>
                      <w:b/>
                      <w:bCs/>
                      <w:color w:val="000080"/>
                      <w:kern w:val="36"/>
                      <w:sz w:val="30"/>
                      <w:szCs w:val="30"/>
                      <w:rtl/>
                    </w:rPr>
                    <w:t>توصيف مقرر نظام وسياسة التعليم</w:t>
                  </w:r>
                  <w:r>
                    <w:rPr>
                      <w:rFonts w:ascii="Times New Roman" w:eastAsia="Times New Roman" w:hAnsi="Times New Roman" w:cs="Times New Roman" w:hint="cs"/>
                      <w:b/>
                      <w:bCs/>
                      <w:color w:val="000080"/>
                      <w:kern w:val="36"/>
                      <w:sz w:val="30"/>
                      <w:szCs w:val="30"/>
                      <w:rtl/>
                    </w:rPr>
                    <w:t xml:space="preserve"> في المملكة</w:t>
                  </w:r>
                </w:p>
              </w:tc>
            </w:tr>
            <w:tr w:rsidR="002A3355" w:rsidRPr="002A3355" w:rsidTr="00B20E6E">
              <w:trPr>
                <w:tblCellSpacing w:w="75" w:type="dxa"/>
                <w:jc w:val="center"/>
              </w:trPr>
              <w:tc>
                <w:tcPr>
                  <w:tcW w:w="0" w:type="auto"/>
                  <w:gridSpan w:val="2"/>
                  <w:vAlign w:val="center"/>
                  <w:hideMark/>
                </w:tcPr>
                <w:p w:rsidR="002A3355" w:rsidRPr="002A3355" w:rsidRDefault="002A3355" w:rsidP="002A3355">
                  <w:pPr>
                    <w:shd w:val="clear" w:color="auto" w:fill="FFFFFF"/>
                    <w:spacing w:before="100" w:beforeAutospacing="1" w:after="240" w:line="240" w:lineRule="auto"/>
                    <w:jc w:val="center"/>
                    <w:rPr>
                      <w:rFonts w:ascii="Times New Roman" w:eastAsia="Times New Roman" w:hAnsi="Times New Roman" w:cs="Times New Roman"/>
                      <w:color w:val="000000"/>
                      <w:sz w:val="24"/>
                      <w:szCs w:val="24"/>
                      <w:rtl/>
                    </w:rPr>
                  </w:pPr>
                  <w:r w:rsidRPr="002A3355">
                    <w:rPr>
                      <w:rFonts w:ascii="Times New Roman" w:eastAsia="Times New Roman" w:hAnsi="Times New Roman" w:cs="Times New Roman"/>
                      <w:b/>
                      <w:bCs/>
                      <w:color w:val="000000"/>
                      <w:sz w:val="36"/>
                      <w:szCs w:val="36"/>
                      <w:u w:val="single"/>
                      <w:rtl/>
                    </w:rPr>
                    <w:t>أولاً: التعريف بالمقرر</w:t>
                  </w:r>
                </w:p>
                <w:tbl>
                  <w:tblPr>
                    <w:bidiVisual/>
                    <w:tblW w:w="715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697"/>
                    <w:gridCol w:w="703"/>
                    <w:gridCol w:w="767"/>
                    <w:gridCol w:w="1398"/>
                    <w:gridCol w:w="1590"/>
                  </w:tblGrid>
                  <w:tr w:rsidR="002A3355" w:rsidRPr="002A3355">
                    <w:trPr>
                      <w:jc w:val="center"/>
                    </w:trPr>
                    <w:tc>
                      <w:tcPr>
                        <w:tcW w:w="0" w:type="auto"/>
                        <w:shd w:val="clear" w:color="auto" w:fill="C4D1E3"/>
                        <w:tcMar>
                          <w:top w:w="0" w:type="dxa"/>
                          <w:left w:w="108" w:type="dxa"/>
                          <w:bottom w:w="0" w:type="dxa"/>
                          <w:right w:w="108" w:type="dxa"/>
                        </w:tcMar>
                        <w:hideMark/>
                      </w:tcPr>
                      <w:p w:rsidR="002A3355" w:rsidRPr="002A3355" w:rsidRDefault="002A3355" w:rsidP="002A3355">
                        <w:pPr>
                          <w:spacing w:before="100" w:beforeAutospacing="1" w:after="100" w:afterAutospacing="1" w:line="280" w:lineRule="atLeast"/>
                          <w:ind w:left="150" w:right="150"/>
                          <w:jc w:val="center"/>
                          <w:rPr>
                            <w:rFonts w:ascii="Verdana" w:eastAsia="Times New Roman" w:hAnsi="Verdana" w:cs="Times New Roman"/>
                            <w:color w:val="3A4663"/>
                            <w:sz w:val="20"/>
                            <w:szCs w:val="20"/>
                          </w:rPr>
                        </w:pPr>
                        <w:r w:rsidRPr="002A3355">
                          <w:rPr>
                            <w:rFonts w:ascii="Times New Roman" w:eastAsia="Times New Roman" w:hAnsi="Times New Roman" w:cs="Times New Roman"/>
                            <w:color w:val="000000"/>
                            <w:sz w:val="24"/>
                            <w:szCs w:val="24"/>
                            <w:rtl/>
                          </w:rPr>
                          <w:t>المقرر</w:t>
                        </w:r>
                      </w:p>
                    </w:tc>
                    <w:tc>
                      <w:tcPr>
                        <w:tcW w:w="0" w:type="auto"/>
                        <w:gridSpan w:val="2"/>
                        <w:shd w:val="clear" w:color="auto" w:fill="C4D1E3"/>
                        <w:tcMar>
                          <w:top w:w="0" w:type="dxa"/>
                          <w:left w:w="108" w:type="dxa"/>
                          <w:bottom w:w="0" w:type="dxa"/>
                          <w:right w:w="108" w:type="dxa"/>
                        </w:tcMar>
                        <w:hideMark/>
                      </w:tcPr>
                      <w:p w:rsidR="002A3355" w:rsidRPr="002A3355" w:rsidRDefault="002A3355" w:rsidP="002A3355">
                        <w:pPr>
                          <w:spacing w:before="100" w:beforeAutospacing="1" w:after="100" w:afterAutospacing="1" w:line="280" w:lineRule="atLeast"/>
                          <w:ind w:left="150" w:right="150"/>
                          <w:jc w:val="center"/>
                          <w:rPr>
                            <w:rFonts w:ascii="Verdana" w:eastAsia="Times New Roman" w:hAnsi="Verdana" w:cs="Times New Roman"/>
                            <w:color w:val="3A4663"/>
                            <w:sz w:val="20"/>
                            <w:szCs w:val="20"/>
                          </w:rPr>
                        </w:pPr>
                        <w:r w:rsidRPr="002A3355">
                          <w:rPr>
                            <w:rFonts w:ascii="Times New Roman" w:eastAsia="Times New Roman" w:hAnsi="Times New Roman" w:cs="Times New Roman"/>
                            <w:color w:val="000000"/>
                            <w:sz w:val="24"/>
                            <w:szCs w:val="24"/>
                            <w:rtl/>
                          </w:rPr>
                          <w:t>عدد الوحدات</w:t>
                        </w:r>
                      </w:p>
                    </w:tc>
                    <w:tc>
                      <w:tcPr>
                        <w:tcW w:w="0" w:type="auto"/>
                        <w:shd w:val="clear" w:color="auto" w:fill="C4D1E3"/>
                        <w:tcMar>
                          <w:top w:w="0" w:type="dxa"/>
                          <w:left w:w="108" w:type="dxa"/>
                          <w:bottom w:w="0" w:type="dxa"/>
                          <w:right w:w="108" w:type="dxa"/>
                        </w:tcMar>
                        <w:hideMark/>
                      </w:tcPr>
                      <w:p w:rsidR="002A3355" w:rsidRPr="002A3355" w:rsidRDefault="002A3355" w:rsidP="002A3355">
                        <w:pPr>
                          <w:spacing w:before="100" w:beforeAutospacing="1" w:after="100" w:afterAutospacing="1" w:line="280" w:lineRule="atLeast"/>
                          <w:ind w:left="150" w:right="150"/>
                          <w:jc w:val="center"/>
                          <w:rPr>
                            <w:rFonts w:ascii="Verdana" w:eastAsia="Times New Roman" w:hAnsi="Verdana" w:cs="Times New Roman"/>
                            <w:color w:val="3A4663"/>
                            <w:sz w:val="20"/>
                            <w:szCs w:val="20"/>
                          </w:rPr>
                        </w:pPr>
                        <w:r w:rsidRPr="002A3355">
                          <w:rPr>
                            <w:rFonts w:ascii="Times New Roman" w:eastAsia="Times New Roman" w:hAnsi="Times New Roman" w:cs="Times New Roman"/>
                            <w:color w:val="000000"/>
                            <w:sz w:val="24"/>
                            <w:szCs w:val="24"/>
                            <w:rtl/>
                          </w:rPr>
                          <w:t>الرمز والرقم</w:t>
                        </w:r>
                      </w:p>
                    </w:tc>
                    <w:tc>
                      <w:tcPr>
                        <w:tcW w:w="0" w:type="auto"/>
                        <w:shd w:val="clear" w:color="auto" w:fill="C4D1E3"/>
                        <w:tcMar>
                          <w:top w:w="0" w:type="dxa"/>
                          <w:left w:w="108" w:type="dxa"/>
                          <w:bottom w:w="0" w:type="dxa"/>
                          <w:right w:w="108" w:type="dxa"/>
                        </w:tcMar>
                        <w:hideMark/>
                      </w:tcPr>
                      <w:p w:rsidR="002A3355" w:rsidRPr="002A3355" w:rsidRDefault="002A3355" w:rsidP="002A3355">
                        <w:pPr>
                          <w:spacing w:before="100" w:beforeAutospacing="1" w:after="100" w:afterAutospacing="1" w:line="280" w:lineRule="atLeast"/>
                          <w:ind w:left="150" w:right="150"/>
                          <w:jc w:val="center"/>
                          <w:rPr>
                            <w:rFonts w:ascii="Verdana" w:eastAsia="Times New Roman" w:hAnsi="Verdana" w:cs="Times New Roman"/>
                            <w:color w:val="3A4663"/>
                            <w:sz w:val="20"/>
                            <w:szCs w:val="20"/>
                          </w:rPr>
                        </w:pPr>
                        <w:r w:rsidRPr="002A3355">
                          <w:rPr>
                            <w:rFonts w:ascii="Times New Roman" w:eastAsia="Times New Roman" w:hAnsi="Times New Roman" w:cs="Times New Roman"/>
                            <w:color w:val="000000"/>
                            <w:sz w:val="24"/>
                            <w:szCs w:val="24"/>
                            <w:rtl/>
                          </w:rPr>
                          <w:t>المتطلب السابق</w:t>
                        </w:r>
                      </w:p>
                    </w:tc>
                  </w:tr>
                  <w:tr w:rsidR="002A3355" w:rsidRPr="002A3355">
                    <w:trPr>
                      <w:jc w:val="center"/>
                    </w:trPr>
                    <w:tc>
                      <w:tcPr>
                        <w:tcW w:w="0" w:type="auto"/>
                        <w:vMerge w:val="restart"/>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4"/>
                            <w:szCs w:val="24"/>
                            <w:rtl/>
                          </w:rPr>
                          <w:t>نظام التعليم بالمملكة العربية السعودية</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4"/>
                            <w:szCs w:val="24"/>
                            <w:rtl/>
                          </w:rPr>
                          <w:t>عملي</w:t>
                        </w:r>
                      </w:p>
                    </w:tc>
                    <w:tc>
                      <w:tcPr>
                        <w:tcW w:w="0" w:type="auto"/>
                        <w:shd w:val="clear" w:color="auto" w:fill="E7EBF7"/>
                        <w:tcMar>
                          <w:top w:w="0" w:type="dxa"/>
                          <w:left w:w="108" w:type="dxa"/>
                          <w:bottom w:w="0" w:type="dxa"/>
                          <w:right w:w="108" w:type="dxa"/>
                        </w:tcMar>
                        <w:hideMark/>
                      </w:tcPr>
                      <w:p w:rsidR="002A3355" w:rsidRPr="002A3355" w:rsidRDefault="002A3355" w:rsidP="002A3355">
                        <w:pPr>
                          <w:spacing w:after="0" w:line="240" w:lineRule="auto"/>
                          <w:jc w:val="both"/>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4"/>
                            <w:szCs w:val="24"/>
                            <w:rtl/>
                          </w:rPr>
                          <w:t>نظري</w:t>
                        </w:r>
                      </w:p>
                    </w:tc>
                    <w:tc>
                      <w:tcPr>
                        <w:tcW w:w="0" w:type="auto"/>
                        <w:vMerge w:val="restart"/>
                        <w:shd w:val="clear" w:color="auto" w:fill="F7F3F7"/>
                        <w:tcMar>
                          <w:top w:w="0" w:type="dxa"/>
                          <w:left w:w="108" w:type="dxa"/>
                          <w:bottom w:w="0" w:type="dxa"/>
                          <w:right w:w="108" w:type="dxa"/>
                        </w:tcMar>
                        <w:hideMark/>
                      </w:tcPr>
                      <w:p w:rsidR="002A3355" w:rsidRPr="002A3355" w:rsidRDefault="00EA6C61" w:rsidP="00EA6C61">
                        <w:pPr>
                          <w:spacing w:before="100" w:beforeAutospacing="1" w:after="100" w:afterAutospacing="1" w:line="240" w:lineRule="auto"/>
                          <w:jc w:val="center"/>
                          <w:rPr>
                            <w:rFonts w:ascii="Times New Roman" w:eastAsia="Times New Roman" w:hAnsi="Times New Roman" w:cs="Times New Roman"/>
                            <w:color w:val="666666"/>
                            <w:sz w:val="20"/>
                            <w:szCs w:val="20"/>
                          </w:rPr>
                        </w:pPr>
                        <w:proofErr w:type="spellStart"/>
                        <w:r>
                          <w:rPr>
                            <w:rFonts w:ascii="Times New Roman" w:eastAsia="Times New Roman" w:hAnsi="Times New Roman" w:cs="Times New Roman"/>
                            <w:color w:val="000000"/>
                            <w:sz w:val="24"/>
                            <w:szCs w:val="24"/>
                          </w:rPr>
                          <w:t>edu</w:t>
                        </w:r>
                        <w:proofErr w:type="spellEnd"/>
                        <w:r w:rsidR="002A3355" w:rsidRPr="002A3355">
                          <w:rPr>
                            <w:rFonts w:ascii="Times New Roman" w:eastAsia="Times New Roman" w:hAnsi="Times New Roman" w:cs="Times New Roman"/>
                            <w:color w:val="000000"/>
                            <w:sz w:val="24"/>
                            <w:szCs w:val="24"/>
                            <w:rtl/>
                          </w:rPr>
                          <w:br/>
                          <w:t> </w:t>
                        </w:r>
                        <w:r>
                          <w:rPr>
                            <w:rFonts w:ascii="Times New Roman" w:eastAsia="Times New Roman" w:hAnsi="Times New Roman" w:cs="Times New Roman" w:hint="cs"/>
                            <w:color w:val="000000"/>
                            <w:sz w:val="24"/>
                            <w:szCs w:val="24"/>
                            <w:rtl/>
                          </w:rPr>
                          <w:t>118</w:t>
                        </w:r>
                      </w:p>
                    </w:tc>
                    <w:tc>
                      <w:tcPr>
                        <w:tcW w:w="0" w:type="auto"/>
                        <w:vMerge w:val="restart"/>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4"/>
                            <w:szCs w:val="24"/>
                            <w:rtl/>
                          </w:rPr>
                          <w:t>لا يوجد</w:t>
                        </w:r>
                      </w:p>
                    </w:tc>
                  </w:tr>
                  <w:tr w:rsidR="002A3355" w:rsidRPr="002A3355">
                    <w:trPr>
                      <w:jc w:val="center"/>
                    </w:trPr>
                    <w:tc>
                      <w:tcPr>
                        <w:tcW w:w="0" w:type="auto"/>
                        <w:vMerge/>
                        <w:shd w:val="clear" w:color="auto" w:fill="C4D1E3"/>
                        <w:vAlign w:val="center"/>
                        <w:hideMark/>
                      </w:tcPr>
                      <w:p w:rsidR="002A3355" w:rsidRPr="002A3355" w:rsidRDefault="002A3355" w:rsidP="002A3355">
                        <w:pPr>
                          <w:bidi w:val="0"/>
                          <w:spacing w:after="0" w:line="240" w:lineRule="auto"/>
                          <w:rPr>
                            <w:rFonts w:ascii="Times New Roman" w:eastAsia="Times New Roman" w:hAnsi="Times New Roman" w:cs="Times New Roman"/>
                            <w:color w:val="666666"/>
                            <w:sz w:val="20"/>
                            <w:szCs w:val="20"/>
                          </w:rPr>
                        </w:pPr>
                      </w:p>
                    </w:tc>
                    <w:tc>
                      <w:tcPr>
                        <w:tcW w:w="0" w:type="auto"/>
                        <w:shd w:val="clear" w:color="auto" w:fill="C4D1E3"/>
                        <w:tcMar>
                          <w:top w:w="0" w:type="dxa"/>
                          <w:left w:w="108" w:type="dxa"/>
                          <w:bottom w:w="0" w:type="dxa"/>
                          <w:right w:w="108" w:type="dxa"/>
                        </w:tcMar>
                        <w:vAlign w:val="center"/>
                        <w:hideMark/>
                      </w:tcPr>
                      <w:p w:rsidR="002A3355" w:rsidRPr="002A3355" w:rsidRDefault="002A3355" w:rsidP="002A3355">
                        <w:pPr>
                          <w:spacing w:before="100" w:beforeAutospacing="1" w:after="100" w:afterAutospacing="1" w:line="220" w:lineRule="atLeast"/>
                          <w:jc w:val="center"/>
                          <w:rPr>
                            <w:rFonts w:ascii="Verdana" w:eastAsia="Times New Roman" w:hAnsi="Verdana" w:cs="Times New Roman"/>
                            <w:color w:val="3A4663"/>
                            <w:sz w:val="20"/>
                            <w:szCs w:val="20"/>
                          </w:rPr>
                        </w:pPr>
                        <w:r w:rsidRPr="002A3355">
                          <w:rPr>
                            <w:rFonts w:ascii="Times New Roman" w:eastAsia="Times New Roman" w:hAnsi="Times New Roman" w:cs="Times New Roman"/>
                            <w:color w:val="000000"/>
                            <w:sz w:val="24"/>
                            <w:szCs w:val="24"/>
                            <w:rtl/>
                          </w:rPr>
                          <w:t>-</w:t>
                        </w:r>
                      </w:p>
                    </w:tc>
                    <w:tc>
                      <w:tcPr>
                        <w:tcW w:w="0" w:type="auto"/>
                        <w:shd w:val="clear" w:color="auto" w:fill="C4D1E3"/>
                        <w:tcMar>
                          <w:top w:w="0" w:type="dxa"/>
                          <w:left w:w="108" w:type="dxa"/>
                          <w:bottom w:w="0" w:type="dxa"/>
                          <w:right w:w="108" w:type="dxa"/>
                        </w:tcMar>
                        <w:vAlign w:val="center"/>
                        <w:hideMark/>
                      </w:tcPr>
                      <w:p w:rsidR="002A3355" w:rsidRPr="002A3355" w:rsidRDefault="002A3355" w:rsidP="002A3355">
                        <w:pPr>
                          <w:spacing w:before="100" w:beforeAutospacing="1" w:after="100" w:afterAutospacing="1" w:line="220" w:lineRule="atLeast"/>
                          <w:jc w:val="center"/>
                          <w:rPr>
                            <w:rFonts w:ascii="Verdana" w:eastAsia="Times New Roman" w:hAnsi="Verdana" w:cs="Times New Roman"/>
                            <w:color w:val="3A4663"/>
                            <w:sz w:val="20"/>
                            <w:szCs w:val="20"/>
                          </w:rPr>
                        </w:pPr>
                        <w:r w:rsidRPr="002A3355">
                          <w:rPr>
                            <w:rFonts w:ascii="Times New Roman" w:eastAsia="Times New Roman" w:hAnsi="Times New Roman" w:cs="Times New Roman"/>
                            <w:color w:val="000000"/>
                            <w:sz w:val="24"/>
                            <w:szCs w:val="24"/>
                            <w:rtl/>
                          </w:rPr>
                          <w:t>2</w:t>
                        </w:r>
                      </w:p>
                    </w:tc>
                    <w:tc>
                      <w:tcPr>
                        <w:tcW w:w="0" w:type="auto"/>
                        <w:vMerge/>
                        <w:shd w:val="clear" w:color="auto" w:fill="C4D1E3"/>
                        <w:vAlign w:val="center"/>
                        <w:hideMark/>
                      </w:tcPr>
                      <w:p w:rsidR="002A3355" w:rsidRPr="002A3355" w:rsidRDefault="002A3355" w:rsidP="002A3355">
                        <w:pPr>
                          <w:bidi w:val="0"/>
                          <w:spacing w:after="0" w:line="240" w:lineRule="auto"/>
                          <w:rPr>
                            <w:rFonts w:ascii="Times New Roman" w:eastAsia="Times New Roman" w:hAnsi="Times New Roman" w:cs="Times New Roman"/>
                            <w:color w:val="666666"/>
                            <w:sz w:val="20"/>
                            <w:szCs w:val="20"/>
                          </w:rPr>
                        </w:pPr>
                      </w:p>
                    </w:tc>
                    <w:tc>
                      <w:tcPr>
                        <w:tcW w:w="0" w:type="auto"/>
                        <w:vMerge/>
                        <w:shd w:val="clear" w:color="auto" w:fill="C4D1E3"/>
                        <w:vAlign w:val="center"/>
                        <w:hideMark/>
                      </w:tcPr>
                      <w:p w:rsidR="002A3355" w:rsidRPr="002A3355" w:rsidRDefault="002A3355" w:rsidP="002A3355">
                        <w:pPr>
                          <w:bidi w:val="0"/>
                          <w:spacing w:after="0" w:line="240" w:lineRule="auto"/>
                          <w:rPr>
                            <w:rFonts w:ascii="Times New Roman" w:eastAsia="Times New Roman" w:hAnsi="Times New Roman" w:cs="Times New Roman"/>
                            <w:color w:val="666666"/>
                            <w:sz w:val="20"/>
                            <w:szCs w:val="20"/>
                          </w:rPr>
                        </w:pPr>
                      </w:p>
                    </w:tc>
                  </w:tr>
                </w:tbl>
                <w:p w:rsidR="002A3355" w:rsidRPr="002A3355" w:rsidRDefault="002A3355" w:rsidP="002A3355">
                  <w:pPr>
                    <w:shd w:val="clear" w:color="auto" w:fill="FFFFFF"/>
                    <w:spacing w:before="100" w:beforeAutospacing="1" w:after="240" w:line="240" w:lineRule="auto"/>
                    <w:jc w:val="center"/>
                    <w:rPr>
                      <w:rFonts w:ascii="Times New Roman" w:eastAsia="Times New Roman" w:hAnsi="Times New Roman" w:cs="Times New Roman"/>
                      <w:color w:val="000000"/>
                      <w:sz w:val="24"/>
                      <w:szCs w:val="24"/>
                      <w:rtl/>
                    </w:rPr>
                  </w:pPr>
                  <w:r w:rsidRPr="002A3355">
                    <w:rPr>
                      <w:rFonts w:ascii="Arial" w:eastAsia="Times New Roman" w:hAnsi="Arial" w:cs="Arial"/>
                      <w:b/>
                      <w:bCs/>
                      <w:color w:val="000000"/>
                      <w:sz w:val="32"/>
                      <w:szCs w:val="32"/>
                      <w:u w:val="single"/>
                      <w:rtl/>
                    </w:rPr>
                    <w:t>ثانياً: وصف المقرر</w:t>
                  </w:r>
                </w:p>
                <w:p w:rsidR="002A3355" w:rsidRPr="002A3355" w:rsidRDefault="002A3355" w:rsidP="002A335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p>
              </w:tc>
            </w:tr>
            <w:tr w:rsidR="002A3355" w:rsidRPr="002A3355" w:rsidTr="00B20E6E">
              <w:tblPrEx>
                <w:tblCellSpacing w:w="15" w:type="dxa"/>
                <w:shd w:val="clear" w:color="auto" w:fill="FFFFFF"/>
              </w:tblPrEx>
              <w:trPr>
                <w:gridAfter w:val="1"/>
                <w:tblCellSpacing w:w="15" w:type="dxa"/>
                <w:jc w:val="center"/>
              </w:trPr>
              <w:tc>
                <w:tcPr>
                  <w:tcW w:w="0" w:type="auto"/>
                  <w:shd w:val="clear" w:color="auto" w:fill="FFFFFF"/>
                  <w:vAlign w:val="center"/>
                  <w:hideMark/>
                </w:tcPr>
                <w:p w:rsidR="002A3355" w:rsidRPr="002A3355" w:rsidRDefault="00B20E6E" w:rsidP="002A3355">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hint="cs"/>
                      <w:color w:val="000000"/>
                      <w:sz w:val="28"/>
                      <w:szCs w:val="28"/>
                      <w:rtl/>
                    </w:rPr>
                    <w:t>مق</w:t>
                  </w:r>
                  <w:r>
                    <w:rPr>
                      <w:rFonts w:ascii="Arial" w:eastAsia="Times New Roman" w:hAnsi="Arial" w:cs="Arial"/>
                      <w:color w:val="000000"/>
                      <w:sz w:val="28"/>
                      <w:szCs w:val="28"/>
                      <w:rtl/>
                    </w:rPr>
                    <w:t>رر نظري يقوم على تعريف الطالب</w:t>
                  </w:r>
                  <w:r w:rsidR="002A3355" w:rsidRPr="002A3355">
                    <w:rPr>
                      <w:rFonts w:ascii="Arial" w:eastAsia="Times New Roman" w:hAnsi="Arial" w:cs="Arial"/>
                      <w:color w:val="000000"/>
                      <w:sz w:val="28"/>
                      <w:szCs w:val="28"/>
                      <w:rtl/>
                    </w:rPr>
                    <w:t xml:space="preserve"> بمفهوم النظام التعليمي والعوامل المؤثرة, والجذور التاريخية لنظام التعليم السعودي والمفاهيم الأساسية لسياسة التعليم في المملكة والعوامل المؤثرة فيه، كما يركز على سياسة مراحل التعليم وأهدافها ومشكلاتها، ودراسة أنظمة تعليمية ذات أهداف نوعية, و التعرف على التحديات التي </w:t>
                  </w:r>
                  <w:proofErr w:type="spellStart"/>
                  <w:r w:rsidR="002A3355" w:rsidRPr="002A3355">
                    <w:rPr>
                      <w:rFonts w:ascii="Arial" w:eastAsia="Times New Roman" w:hAnsi="Arial" w:cs="Arial"/>
                      <w:color w:val="000000"/>
                      <w:sz w:val="28"/>
                      <w:szCs w:val="28"/>
                      <w:rtl/>
                    </w:rPr>
                    <w:t>يواجهها</w:t>
                  </w:r>
                  <w:proofErr w:type="spellEnd"/>
                  <w:r w:rsidR="002A3355" w:rsidRPr="002A3355">
                    <w:rPr>
                      <w:rFonts w:ascii="Arial" w:eastAsia="Times New Roman" w:hAnsi="Arial" w:cs="Arial"/>
                      <w:color w:val="000000"/>
                      <w:sz w:val="28"/>
                      <w:szCs w:val="28"/>
                      <w:rtl/>
                    </w:rPr>
                    <w:t xml:space="preserve"> نظام التعليم والتوجيهات المستقبلية لنظام التعليم.</w:t>
                  </w:r>
                </w:p>
              </w:tc>
            </w:tr>
          </w:tbl>
          <w:p w:rsidR="002A3355" w:rsidRPr="002A3355" w:rsidRDefault="002A3355" w:rsidP="002A3355">
            <w:pPr>
              <w:shd w:val="clear" w:color="auto" w:fill="FFFFFF"/>
              <w:spacing w:before="100" w:beforeAutospacing="1" w:after="240" w:line="240" w:lineRule="auto"/>
              <w:jc w:val="center"/>
              <w:rPr>
                <w:rFonts w:ascii="Times New Roman" w:eastAsia="Times New Roman" w:hAnsi="Times New Roman" w:cs="Times New Roman"/>
                <w:color w:val="000000"/>
                <w:sz w:val="24"/>
                <w:szCs w:val="24"/>
                <w:rtl/>
              </w:rPr>
            </w:pPr>
            <w:r w:rsidRPr="002A3355">
              <w:rPr>
                <w:rFonts w:ascii="Arial" w:eastAsia="Times New Roman" w:hAnsi="Arial" w:cs="Arial"/>
                <w:b/>
                <w:bCs/>
                <w:color w:val="000000"/>
                <w:sz w:val="32"/>
                <w:szCs w:val="32"/>
                <w:u w:val="single"/>
                <w:rtl/>
              </w:rPr>
              <w:t>ثالثاً: الأهداف العامة للمقرر</w:t>
            </w:r>
          </w:p>
          <w:p w:rsidR="002A3355" w:rsidRPr="002A3355" w:rsidRDefault="002A3355" w:rsidP="002A335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tl/>
              </w:rPr>
            </w:pPr>
          </w:p>
          <w:tbl>
            <w:tblPr>
              <w:bidiVisual/>
              <w:tblW w:w="919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95"/>
            </w:tblGrid>
            <w:tr w:rsidR="002A3355" w:rsidRPr="002A3355">
              <w:trPr>
                <w:tblCellSpacing w:w="15" w:type="dxa"/>
                <w:jc w:val="center"/>
              </w:trPr>
              <w:tc>
                <w:tcPr>
                  <w:tcW w:w="0" w:type="auto"/>
                  <w:shd w:val="clear" w:color="auto" w:fill="FFFFFF"/>
                  <w:vAlign w:val="center"/>
                  <w:hideMark/>
                </w:tcPr>
                <w:p w:rsidR="002A3355" w:rsidRPr="002A3355" w:rsidRDefault="00B20E6E" w:rsidP="002A3355">
                  <w:pPr>
                    <w:spacing w:before="100" w:beforeAutospacing="1" w:after="100" w:afterAutospacing="1" w:line="240" w:lineRule="auto"/>
                    <w:rPr>
                      <w:rFonts w:ascii="Times New Roman" w:eastAsia="Times New Roman" w:hAnsi="Times New Roman" w:cs="Times New Roman"/>
                      <w:color w:val="000000"/>
                      <w:sz w:val="24"/>
                      <w:szCs w:val="24"/>
                      <w:rtl/>
                    </w:rPr>
                  </w:pPr>
                  <w:r>
                    <w:rPr>
                      <w:rFonts w:ascii="Arial" w:eastAsia="Times New Roman" w:hAnsi="Arial" w:cs="Arial"/>
                      <w:color w:val="000000"/>
                      <w:sz w:val="28"/>
                      <w:szCs w:val="28"/>
                      <w:rtl/>
                    </w:rPr>
                    <w:t>يهدف المقرر إلى تعريف الطالب</w:t>
                  </w:r>
                  <w:r w:rsidR="002A3355" w:rsidRPr="002A3355">
                    <w:rPr>
                      <w:rFonts w:ascii="Arial" w:eastAsia="Times New Roman" w:hAnsi="Arial" w:cs="Arial"/>
                      <w:color w:val="000000"/>
                      <w:sz w:val="28"/>
                      <w:szCs w:val="28"/>
                      <w:rtl/>
                    </w:rPr>
                    <w:t xml:space="preserve"> بـ:</w:t>
                  </w:r>
                </w:p>
                <w:p w:rsidR="002A3355" w:rsidRPr="002A3355" w:rsidRDefault="002A3355" w:rsidP="002A3355">
                  <w:pPr>
                    <w:spacing w:line="240" w:lineRule="auto"/>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1- مفهوم النظام التعليمي والعوامل المثرة فيه.</w:t>
                  </w:r>
                </w:p>
                <w:p w:rsidR="002A3355" w:rsidRPr="002A3355" w:rsidRDefault="002A3355" w:rsidP="002A3355">
                  <w:pPr>
                    <w:spacing w:line="240" w:lineRule="auto"/>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2- الإطار التاريخي لنظام التعليم السعودي وتحليل القوى المؤثرة في نظام التعليم السعودي.</w:t>
                  </w:r>
                </w:p>
                <w:p w:rsidR="002A3355" w:rsidRPr="002A3355" w:rsidRDefault="002A3355" w:rsidP="002A3355">
                  <w:pPr>
                    <w:spacing w:line="240" w:lineRule="auto"/>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3- مفهوم السياسة التعليمية والمبادئ التي تركز عليها.</w:t>
                  </w:r>
                </w:p>
                <w:p w:rsidR="002A3355" w:rsidRPr="002A3355" w:rsidRDefault="002A3355" w:rsidP="002A3355">
                  <w:pPr>
                    <w:spacing w:line="240" w:lineRule="auto"/>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4- أهداف المراحل المختلفة للتعليم ومشكلاتها.</w:t>
                  </w:r>
                </w:p>
                <w:p w:rsidR="002A3355" w:rsidRPr="002A3355" w:rsidRDefault="002A3355" w:rsidP="002A3355">
                  <w:pPr>
                    <w:spacing w:line="240" w:lineRule="auto"/>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5- التعليم الأهلي المفهوم ومكانته في التعليم السعودي.</w:t>
                  </w:r>
                </w:p>
                <w:p w:rsidR="002A3355" w:rsidRPr="002A3355" w:rsidRDefault="002A3355" w:rsidP="002A3355">
                  <w:pPr>
                    <w:spacing w:line="240" w:lineRule="auto"/>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6- إعداد المعلم وجوانب إعداده.</w:t>
                  </w:r>
                </w:p>
                <w:p w:rsidR="002A3355" w:rsidRPr="002A3355" w:rsidRDefault="002A3355" w:rsidP="002A3355">
                  <w:pPr>
                    <w:spacing w:line="240" w:lineRule="auto"/>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7- التعليم العالي أهدافه ووظائفه ومشكلاته.</w:t>
                  </w:r>
                </w:p>
                <w:p w:rsidR="002A3355" w:rsidRPr="002A3355" w:rsidRDefault="002A3355" w:rsidP="002A3355">
                  <w:pPr>
                    <w:spacing w:line="240" w:lineRule="auto"/>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8- الأنظمة التعليمية ذات الأهداف الفرعية.</w:t>
                  </w:r>
                </w:p>
                <w:p w:rsidR="002A3355" w:rsidRPr="002A3355" w:rsidRDefault="002A3355" w:rsidP="002A3355">
                  <w:pPr>
                    <w:spacing w:line="240" w:lineRule="auto"/>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9- التجديدات والإصلاح التربوي في نظام التعليم.</w:t>
                  </w:r>
                </w:p>
                <w:p w:rsidR="002A3355" w:rsidRPr="002A3355" w:rsidRDefault="002A3355" w:rsidP="002A3355">
                  <w:pPr>
                    <w:spacing w:line="240" w:lineRule="auto"/>
                    <w:rPr>
                      <w:rFonts w:ascii="Times New Roman" w:eastAsia="Times New Roman" w:hAnsi="Times New Roman" w:cs="Times New Roman"/>
                      <w:color w:val="000000"/>
                      <w:sz w:val="24"/>
                      <w:szCs w:val="24"/>
                    </w:rPr>
                  </w:pPr>
                  <w:r w:rsidRPr="002A3355">
                    <w:rPr>
                      <w:rFonts w:ascii="Arial" w:eastAsia="Times New Roman" w:hAnsi="Arial" w:cs="Arial"/>
                      <w:color w:val="000000"/>
                      <w:sz w:val="28"/>
                      <w:szCs w:val="28"/>
                      <w:rtl/>
                    </w:rPr>
                    <w:t>10- مفهوم استشراف المستقبل التعليمي والتوجيهات المستقبلية لنظام التعليم.</w:t>
                  </w:r>
                </w:p>
              </w:tc>
            </w:tr>
          </w:tbl>
          <w:p w:rsidR="00B20E6E" w:rsidRDefault="00B20E6E" w:rsidP="002A3355">
            <w:pPr>
              <w:shd w:val="clear" w:color="auto" w:fill="FFFFFF"/>
              <w:spacing w:line="240" w:lineRule="auto"/>
              <w:jc w:val="center"/>
              <w:rPr>
                <w:rFonts w:ascii="Arial" w:eastAsia="Times New Roman" w:hAnsi="Arial" w:cs="Arial" w:hint="cs"/>
                <w:b/>
                <w:bCs/>
                <w:color w:val="000000"/>
                <w:sz w:val="32"/>
                <w:szCs w:val="32"/>
                <w:u w:val="single"/>
                <w:rtl/>
              </w:rPr>
            </w:pPr>
          </w:p>
          <w:p w:rsidR="002A3355" w:rsidRPr="002A3355" w:rsidRDefault="002A3355" w:rsidP="002A3355">
            <w:pPr>
              <w:shd w:val="clear" w:color="auto" w:fill="FFFFFF"/>
              <w:spacing w:line="240" w:lineRule="auto"/>
              <w:jc w:val="center"/>
              <w:rPr>
                <w:rFonts w:ascii="Times New Roman" w:eastAsia="Times New Roman" w:hAnsi="Times New Roman" w:cs="Times New Roman"/>
                <w:color w:val="000000"/>
                <w:sz w:val="24"/>
                <w:szCs w:val="24"/>
                <w:rtl/>
              </w:rPr>
            </w:pPr>
            <w:proofErr w:type="spellStart"/>
            <w:r w:rsidRPr="002A3355">
              <w:rPr>
                <w:rFonts w:ascii="Arial" w:eastAsia="Times New Roman" w:hAnsi="Arial" w:cs="Arial"/>
                <w:b/>
                <w:bCs/>
                <w:color w:val="000000"/>
                <w:sz w:val="32"/>
                <w:szCs w:val="32"/>
                <w:u w:val="single"/>
                <w:rtl/>
              </w:rPr>
              <w:t>رابعاً:موضوعات</w:t>
            </w:r>
            <w:proofErr w:type="spellEnd"/>
            <w:r w:rsidRPr="002A3355">
              <w:rPr>
                <w:rFonts w:ascii="Arial" w:eastAsia="Times New Roman" w:hAnsi="Arial" w:cs="Arial"/>
                <w:b/>
                <w:bCs/>
                <w:color w:val="000000"/>
                <w:sz w:val="32"/>
                <w:szCs w:val="32"/>
                <w:u w:val="single"/>
                <w:rtl/>
              </w:rPr>
              <w:t xml:space="preserve"> المقرر والخطة الزمنية</w:t>
            </w:r>
          </w:p>
          <w:p w:rsidR="002A3355" w:rsidRPr="002A3355" w:rsidRDefault="002A3355" w:rsidP="002A335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tl/>
              </w:rPr>
            </w:pPr>
          </w:p>
          <w:tbl>
            <w:tblPr>
              <w:bidiVisual/>
              <w:tblW w:w="1054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7367"/>
              <w:gridCol w:w="921"/>
              <w:gridCol w:w="767"/>
              <w:gridCol w:w="1490"/>
            </w:tblGrid>
            <w:tr w:rsidR="002A3355" w:rsidRPr="002A3355">
              <w:trPr>
                <w:jc w:val="center"/>
              </w:trPr>
              <w:tc>
                <w:tcPr>
                  <w:tcW w:w="0" w:type="auto"/>
                  <w:vMerge w:val="restart"/>
                  <w:shd w:val="clear" w:color="auto" w:fill="C4D1E3"/>
                  <w:tcMar>
                    <w:top w:w="0" w:type="dxa"/>
                    <w:left w:w="108" w:type="dxa"/>
                    <w:bottom w:w="0" w:type="dxa"/>
                    <w:right w:w="108" w:type="dxa"/>
                  </w:tcMar>
                  <w:hideMark/>
                </w:tcPr>
                <w:p w:rsidR="002A3355" w:rsidRPr="002A3355" w:rsidRDefault="002A3355" w:rsidP="002A3355">
                  <w:pPr>
                    <w:spacing w:before="100" w:beforeAutospacing="1" w:after="100" w:afterAutospacing="1" w:line="280" w:lineRule="atLeast"/>
                    <w:ind w:left="150" w:right="150"/>
                    <w:jc w:val="center"/>
                    <w:rPr>
                      <w:rFonts w:ascii="Verdana" w:eastAsia="Times New Roman" w:hAnsi="Verdana" w:cs="Times New Roman"/>
                      <w:color w:val="3A4663"/>
                      <w:sz w:val="20"/>
                      <w:szCs w:val="20"/>
                    </w:rPr>
                  </w:pPr>
                  <w:r w:rsidRPr="002A3355">
                    <w:rPr>
                      <w:rFonts w:ascii="Verdana" w:eastAsia="Times New Roman" w:hAnsi="Verdana" w:cs="Times New Roman"/>
                      <w:color w:val="000000"/>
                      <w:sz w:val="27"/>
                      <w:szCs w:val="27"/>
                      <w:rtl/>
                    </w:rPr>
                    <w:t>الوحدة التعليمة</w:t>
                  </w:r>
                </w:p>
              </w:tc>
              <w:tc>
                <w:tcPr>
                  <w:tcW w:w="0" w:type="auto"/>
                  <w:gridSpan w:val="2"/>
                  <w:shd w:val="clear" w:color="auto" w:fill="C4D1E3"/>
                  <w:tcMar>
                    <w:top w:w="0" w:type="dxa"/>
                    <w:left w:w="108" w:type="dxa"/>
                    <w:bottom w:w="0" w:type="dxa"/>
                    <w:right w:w="108" w:type="dxa"/>
                  </w:tcMar>
                  <w:hideMark/>
                </w:tcPr>
                <w:p w:rsidR="002A3355" w:rsidRPr="002A3355" w:rsidRDefault="002A3355" w:rsidP="002A3355">
                  <w:pPr>
                    <w:spacing w:before="100" w:beforeAutospacing="1" w:after="100" w:afterAutospacing="1" w:line="280" w:lineRule="atLeast"/>
                    <w:ind w:left="150" w:right="150"/>
                    <w:jc w:val="center"/>
                    <w:rPr>
                      <w:rFonts w:ascii="Verdana" w:eastAsia="Times New Roman" w:hAnsi="Verdana" w:cs="Times New Roman"/>
                      <w:color w:val="3A4663"/>
                      <w:sz w:val="20"/>
                      <w:szCs w:val="20"/>
                    </w:rPr>
                  </w:pPr>
                  <w:r w:rsidRPr="002A3355">
                    <w:rPr>
                      <w:rFonts w:ascii="Verdana" w:eastAsia="Times New Roman" w:hAnsi="Verdana" w:cs="Times New Roman"/>
                      <w:color w:val="000000"/>
                      <w:sz w:val="27"/>
                      <w:szCs w:val="27"/>
                      <w:rtl/>
                    </w:rPr>
                    <w:t>المدة التقديرية</w:t>
                  </w:r>
                </w:p>
              </w:tc>
              <w:tc>
                <w:tcPr>
                  <w:tcW w:w="0" w:type="auto"/>
                  <w:vMerge w:val="restart"/>
                  <w:shd w:val="clear" w:color="auto" w:fill="C4D1E3"/>
                  <w:tcMar>
                    <w:top w:w="0" w:type="dxa"/>
                    <w:left w:w="108" w:type="dxa"/>
                    <w:bottom w:w="0" w:type="dxa"/>
                    <w:right w:w="108" w:type="dxa"/>
                  </w:tcMar>
                  <w:hideMark/>
                </w:tcPr>
                <w:p w:rsidR="002A3355" w:rsidRPr="002A3355" w:rsidRDefault="002A3355" w:rsidP="002A3355">
                  <w:pPr>
                    <w:spacing w:before="100" w:beforeAutospacing="1" w:after="100" w:afterAutospacing="1" w:line="280" w:lineRule="atLeast"/>
                    <w:ind w:left="150" w:right="150"/>
                    <w:jc w:val="center"/>
                    <w:rPr>
                      <w:rFonts w:ascii="Verdana" w:eastAsia="Times New Roman" w:hAnsi="Verdana" w:cs="Times New Roman"/>
                      <w:color w:val="3A4663"/>
                      <w:sz w:val="20"/>
                      <w:szCs w:val="20"/>
                    </w:rPr>
                  </w:pPr>
                  <w:r w:rsidRPr="002A3355">
                    <w:rPr>
                      <w:rFonts w:ascii="Verdana" w:eastAsia="Times New Roman" w:hAnsi="Verdana" w:cs="Times New Roman"/>
                      <w:color w:val="000000"/>
                      <w:sz w:val="27"/>
                      <w:szCs w:val="27"/>
                      <w:rtl/>
                    </w:rPr>
                    <w:t>المراجع</w:t>
                  </w:r>
                </w:p>
              </w:tc>
            </w:tr>
            <w:tr w:rsidR="002A3355" w:rsidRPr="002A3355">
              <w:trPr>
                <w:jc w:val="center"/>
              </w:trPr>
              <w:tc>
                <w:tcPr>
                  <w:tcW w:w="0" w:type="auto"/>
                  <w:vMerge/>
                  <w:shd w:val="clear" w:color="auto" w:fill="FFFFFF"/>
                  <w:vAlign w:val="center"/>
                  <w:hideMark/>
                </w:tcPr>
                <w:p w:rsidR="002A3355" w:rsidRPr="002A3355" w:rsidRDefault="002A3355" w:rsidP="002A3355">
                  <w:pPr>
                    <w:bidi w:val="0"/>
                    <w:spacing w:after="0" w:line="240" w:lineRule="auto"/>
                    <w:rPr>
                      <w:rFonts w:ascii="Verdana" w:eastAsia="Times New Roman" w:hAnsi="Verdana" w:cs="Times New Roman"/>
                      <w:color w:val="3A4663"/>
                      <w:sz w:val="20"/>
                      <w:szCs w:val="20"/>
                    </w:rPr>
                  </w:pPr>
                </w:p>
              </w:tc>
              <w:tc>
                <w:tcPr>
                  <w:tcW w:w="0" w:type="auto"/>
                  <w:shd w:val="clear" w:color="auto" w:fill="E7EBF7"/>
                  <w:tcMar>
                    <w:top w:w="0" w:type="dxa"/>
                    <w:left w:w="108" w:type="dxa"/>
                    <w:bottom w:w="0" w:type="dxa"/>
                    <w:right w:w="108" w:type="dxa"/>
                  </w:tcMar>
                  <w:hideMark/>
                </w:tcPr>
                <w:p w:rsidR="002A3355" w:rsidRPr="002A3355" w:rsidRDefault="002A3355" w:rsidP="002A3355">
                  <w:pPr>
                    <w:spacing w:after="0" w:line="240" w:lineRule="auto"/>
                    <w:jc w:val="both"/>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بالأسبوع</w:t>
                  </w:r>
                </w:p>
              </w:tc>
              <w:tc>
                <w:tcPr>
                  <w:tcW w:w="0" w:type="auto"/>
                  <w:shd w:val="clear" w:color="auto" w:fill="E7EBF7"/>
                  <w:tcMar>
                    <w:top w:w="0" w:type="dxa"/>
                    <w:left w:w="108" w:type="dxa"/>
                    <w:bottom w:w="0" w:type="dxa"/>
                    <w:right w:w="108" w:type="dxa"/>
                  </w:tcMar>
                  <w:hideMark/>
                </w:tcPr>
                <w:p w:rsidR="002A3355" w:rsidRPr="002A3355" w:rsidRDefault="002A3355" w:rsidP="002A3355">
                  <w:pPr>
                    <w:spacing w:after="0" w:line="240" w:lineRule="auto"/>
                    <w:jc w:val="both"/>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بالساعة</w:t>
                  </w:r>
                </w:p>
              </w:tc>
              <w:tc>
                <w:tcPr>
                  <w:tcW w:w="0" w:type="auto"/>
                  <w:vMerge/>
                  <w:shd w:val="clear" w:color="auto" w:fill="FFFFFF"/>
                  <w:hideMark/>
                </w:tcPr>
                <w:p w:rsidR="002A3355" w:rsidRPr="002A3355" w:rsidRDefault="002A3355" w:rsidP="002A3355">
                  <w:pPr>
                    <w:bidi w:val="0"/>
                    <w:spacing w:after="0" w:line="240" w:lineRule="auto"/>
                    <w:rPr>
                      <w:rFonts w:ascii="Verdana" w:eastAsia="Times New Roman" w:hAnsi="Verdana" w:cs="Times New Roman"/>
                      <w:color w:val="3A4663"/>
                      <w:sz w:val="20"/>
                      <w:szCs w:val="20"/>
                    </w:rPr>
                  </w:pP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مفهوم النظام التعليمي والعوامل المؤ</w:t>
                  </w:r>
                  <w:r w:rsidR="00B20E6E">
                    <w:rPr>
                      <w:rFonts w:ascii="Arial" w:eastAsia="Times New Roman" w:hAnsi="Arial" w:cs="Arial"/>
                      <w:color w:val="000000"/>
                      <w:sz w:val="28"/>
                      <w:szCs w:val="28"/>
                      <w:rtl/>
                    </w:rPr>
                    <w:t>ثرة فيه. خصائص النظام، تحليل ال</w:t>
                  </w:r>
                  <w:r w:rsidRPr="002A3355">
                    <w:rPr>
                      <w:rFonts w:ascii="Arial" w:eastAsia="Times New Roman" w:hAnsi="Arial" w:cs="Arial"/>
                      <w:color w:val="000000"/>
                      <w:sz w:val="28"/>
                      <w:szCs w:val="28"/>
                      <w:rtl/>
                    </w:rPr>
                    <w:t>نظام التعليمي، عناصره، خطوات أسلوب تحليل النظم، والتوجهات المؤثرة في نظام التعليم.</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الأول</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ساعتان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المرجع الرئيس</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مراحل تطور التعليم في المملكة العربية السعودية، والقوى المؤثرة في نظام التعليم السعودي، والجهات المشرفة على نظام التعليم السعودي.</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الثاني</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ساعتان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المرجع الرئيس</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 xml:space="preserve">مفهوم السياسة التعليمية، مراحل تشكيل السياسة وثيقة سياسة التعليم الصادرة عن اللجنة العليا لسياسة التعليم ، أهداف نظام </w:t>
                  </w:r>
                  <w:proofErr w:type="spellStart"/>
                  <w:r w:rsidRPr="002A3355">
                    <w:rPr>
                      <w:rFonts w:ascii="Arial" w:eastAsia="Times New Roman" w:hAnsi="Arial" w:cs="Arial"/>
                      <w:color w:val="000000"/>
                      <w:sz w:val="28"/>
                      <w:szCs w:val="28"/>
                      <w:rtl/>
                    </w:rPr>
                    <w:t>التتعليم</w:t>
                  </w:r>
                  <w:proofErr w:type="spellEnd"/>
                  <w:r w:rsidRPr="002A3355">
                    <w:rPr>
                      <w:rFonts w:ascii="Arial" w:eastAsia="Times New Roman" w:hAnsi="Arial" w:cs="Arial"/>
                      <w:color w:val="000000"/>
                      <w:sz w:val="28"/>
                      <w:szCs w:val="28"/>
                      <w:rtl/>
                    </w:rPr>
                    <w:t xml:space="preserve"> في المملكة العربية السعودية الأهداف العامة والفرعية الخاصة, أهم مشكلات إدارة نظام التعليم في المملكة العربية السعودية.</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الثالث</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ساعتان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المرجع الرئيس</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اختبار دوري أول</w:t>
                  </w:r>
                </w:p>
              </w:tc>
              <w:tc>
                <w:tcPr>
                  <w:tcW w:w="0" w:type="auto"/>
                  <w:gridSpan w:val="3"/>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الأسبوع الرابع</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التعليم العام أهداف المراحل المختلفة للتعليم ومشكلات كل مرحلة.</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الخامس والسادس</w:t>
                  </w:r>
                </w:p>
              </w:tc>
              <w:tc>
                <w:tcPr>
                  <w:tcW w:w="0" w:type="auto"/>
                  <w:shd w:val="clear" w:color="auto" w:fill="E7EBF7"/>
                  <w:tcMar>
                    <w:top w:w="0" w:type="dxa"/>
                    <w:left w:w="108" w:type="dxa"/>
                    <w:bottom w:w="0" w:type="dxa"/>
                    <w:right w:w="108" w:type="dxa"/>
                  </w:tcMar>
                  <w:hideMark/>
                </w:tcPr>
                <w:p w:rsidR="002A3355" w:rsidRPr="002A3355" w:rsidRDefault="002A3355" w:rsidP="002A3355">
                  <w:pPr>
                    <w:spacing w:after="0" w:line="240" w:lineRule="auto"/>
                    <w:jc w:val="both"/>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4ساعات</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المرجع الرئيس</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إعداد المعلم</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السابع</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ساعتان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المرجع الرئيس</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التعليم العالي</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الثامن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ساعتان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المرجع الرئيس</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اختبار دوري ثاني</w:t>
                  </w:r>
                </w:p>
              </w:tc>
              <w:tc>
                <w:tcPr>
                  <w:tcW w:w="0" w:type="auto"/>
                  <w:gridSpan w:val="3"/>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الأسبوع التاسع</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التعليم الأهلي</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العاشر</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ساعتان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 xml:space="preserve">المرجع </w:t>
                  </w:r>
                  <w:proofErr w:type="spellStart"/>
                  <w:r w:rsidRPr="002A3355">
                    <w:rPr>
                      <w:rFonts w:ascii="Times New Roman" w:eastAsia="Times New Roman" w:hAnsi="Times New Roman" w:cs="Times New Roman"/>
                      <w:color w:val="000000"/>
                      <w:sz w:val="20"/>
                      <w:szCs w:val="20"/>
                      <w:rtl/>
                    </w:rPr>
                    <w:t>المساعد"الحامد</w:t>
                  </w:r>
                  <w:proofErr w:type="spellEnd"/>
                  <w:r w:rsidRPr="002A3355">
                    <w:rPr>
                      <w:rFonts w:ascii="Times New Roman" w:eastAsia="Times New Roman" w:hAnsi="Times New Roman" w:cs="Times New Roman"/>
                      <w:color w:val="000000"/>
                      <w:sz w:val="20"/>
                      <w:szCs w:val="20"/>
                      <w:rtl/>
                    </w:rPr>
                    <w:t xml:space="preserve"> وآخرون</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أنظمة تعليمية ذات أهداف نوعية، التربية الخاصة، تعليم الكبار، تحفيظ القرآن.</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الحادي عشر</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ساعتان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المرجع الرئيس</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التجديدات والإصلاح التربوي في نظام التعليم.</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الثاني عشر</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ساعتان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 xml:space="preserve">المرجع </w:t>
                  </w:r>
                  <w:proofErr w:type="spellStart"/>
                  <w:r w:rsidRPr="002A3355">
                    <w:rPr>
                      <w:rFonts w:ascii="Times New Roman" w:eastAsia="Times New Roman" w:hAnsi="Times New Roman" w:cs="Times New Roman"/>
                      <w:color w:val="000000"/>
                      <w:sz w:val="20"/>
                      <w:szCs w:val="20"/>
                      <w:rtl/>
                    </w:rPr>
                    <w:t>المساعد"الحامد</w:t>
                  </w:r>
                  <w:proofErr w:type="spellEnd"/>
                  <w:r w:rsidRPr="002A3355">
                    <w:rPr>
                      <w:rFonts w:ascii="Times New Roman" w:eastAsia="Times New Roman" w:hAnsi="Times New Roman" w:cs="Times New Roman"/>
                      <w:color w:val="000000"/>
                      <w:sz w:val="20"/>
                      <w:szCs w:val="20"/>
                      <w:rtl/>
                    </w:rPr>
                    <w:t xml:space="preserve"> وآخرون</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Arial" w:eastAsia="Times New Roman" w:hAnsi="Arial" w:cs="Arial"/>
                      <w:color w:val="000000"/>
                      <w:sz w:val="28"/>
                      <w:szCs w:val="28"/>
                      <w:rtl/>
                    </w:rPr>
                    <w:t xml:space="preserve">مفهوم استشراف </w:t>
                  </w:r>
                  <w:proofErr w:type="spellStart"/>
                  <w:r w:rsidRPr="002A3355">
                    <w:rPr>
                      <w:rFonts w:ascii="Arial" w:eastAsia="Times New Roman" w:hAnsi="Arial" w:cs="Arial"/>
                      <w:color w:val="000000"/>
                      <w:sz w:val="28"/>
                      <w:szCs w:val="28"/>
                      <w:rtl/>
                    </w:rPr>
                    <w:t>الستقبل</w:t>
                  </w:r>
                  <w:proofErr w:type="spellEnd"/>
                  <w:r w:rsidRPr="002A3355">
                    <w:rPr>
                      <w:rFonts w:ascii="Arial" w:eastAsia="Times New Roman" w:hAnsi="Arial" w:cs="Arial"/>
                      <w:color w:val="000000"/>
                      <w:sz w:val="28"/>
                      <w:szCs w:val="28"/>
                      <w:rtl/>
                    </w:rPr>
                    <w:t xml:space="preserve"> التعليمي وأهميته. كيف نستشرف المستقبل التعليمي، التحويلات التعليمية والتحولات في المجتمع والتعليم السعودي، والتوجيهات المستقبلية لنظام التعليم والاستجابات المطلوب إجرائها.</w:t>
                  </w:r>
                </w:p>
              </w:tc>
              <w:tc>
                <w:tcPr>
                  <w:tcW w:w="0" w:type="auto"/>
                  <w:shd w:val="clear" w:color="auto" w:fill="F7F3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الثالث عشر</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ساعتان</w:t>
                  </w:r>
                </w:p>
              </w:tc>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 xml:space="preserve">المرجع </w:t>
                  </w:r>
                  <w:proofErr w:type="spellStart"/>
                  <w:r w:rsidRPr="002A3355">
                    <w:rPr>
                      <w:rFonts w:ascii="Times New Roman" w:eastAsia="Times New Roman" w:hAnsi="Times New Roman" w:cs="Times New Roman"/>
                      <w:color w:val="000000"/>
                      <w:sz w:val="20"/>
                      <w:szCs w:val="20"/>
                      <w:rtl/>
                    </w:rPr>
                    <w:t>المساعد"الحامد</w:t>
                  </w:r>
                  <w:proofErr w:type="spellEnd"/>
                  <w:r w:rsidRPr="002A3355">
                    <w:rPr>
                      <w:rFonts w:ascii="Times New Roman" w:eastAsia="Times New Roman" w:hAnsi="Times New Roman" w:cs="Times New Roman"/>
                      <w:color w:val="000000"/>
                      <w:sz w:val="20"/>
                      <w:szCs w:val="20"/>
                      <w:rtl/>
                    </w:rPr>
                    <w:t xml:space="preserve"> وآخرون</w:t>
                  </w:r>
                </w:p>
              </w:tc>
            </w:tr>
            <w:tr w:rsidR="002A3355" w:rsidRPr="002A3355">
              <w:trPr>
                <w:jc w:val="center"/>
              </w:trPr>
              <w:tc>
                <w:tcPr>
                  <w:tcW w:w="0" w:type="auto"/>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المجموع</w:t>
                  </w:r>
                </w:p>
              </w:tc>
              <w:tc>
                <w:tcPr>
                  <w:tcW w:w="0" w:type="auto"/>
                  <w:gridSpan w:val="3"/>
                  <w:shd w:val="clear" w:color="auto" w:fill="E7EBF7"/>
                  <w:tcMar>
                    <w:top w:w="0" w:type="dxa"/>
                    <w:left w:w="108" w:type="dxa"/>
                    <w:bottom w:w="0" w:type="dxa"/>
                    <w:right w:w="108" w:type="dxa"/>
                  </w:tcMar>
                  <w:hideMark/>
                </w:tcPr>
                <w:p w:rsidR="002A3355" w:rsidRPr="002A3355" w:rsidRDefault="002A3355" w:rsidP="002A3355">
                  <w:pPr>
                    <w:spacing w:before="100" w:beforeAutospacing="1" w:after="100" w:afterAutospacing="1" w:line="240" w:lineRule="auto"/>
                    <w:jc w:val="center"/>
                    <w:rPr>
                      <w:rFonts w:ascii="Times New Roman" w:eastAsia="Times New Roman" w:hAnsi="Times New Roman" w:cs="Times New Roman"/>
                      <w:color w:val="666666"/>
                      <w:sz w:val="20"/>
                      <w:szCs w:val="20"/>
                    </w:rPr>
                  </w:pPr>
                  <w:r w:rsidRPr="002A3355">
                    <w:rPr>
                      <w:rFonts w:ascii="Times New Roman" w:eastAsia="Times New Roman" w:hAnsi="Times New Roman" w:cs="Times New Roman"/>
                      <w:color w:val="000000"/>
                      <w:sz w:val="20"/>
                      <w:szCs w:val="20"/>
                      <w:rtl/>
                    </w:rPr>
                    <w:t>13أسبوع</w:t>
                  </w:r>
                </w:p>
              </w:tc>
            </w:tr>
            <w:tr w:rsidR="002A3355" w:rsidRPr="002A3355">
              <w:trPr>
                <w:jc w:val="center"/>
              </w:trPr>
              <w:tc>
                <w:tcPr>
                  <w:tcW w:w="0" w:type="auto"/>
                  <w:gridSpan w:val="4"/>
                  <w:shd w:val="clear" w:color="auto" w:fill="C4D1E3"/>
                  <w:tcMar>
                    <w:top w:w="0" w:type="dxa"/>
                    <w:left w:w="108" w:type="dxa"/>
                    <w:bottom w:w="0" w:type="dxa"/>
                    <w:right w:w="108" w:type="dxa"/>
                  </w:tcMar>
                  <w:vAlign w:val="center"/>
                  <w:hideMark/>
                </w:tcPr>
                <w:p w:rsidR="002A3355" w:rsidRPr="002A3355" w:rsidRDefault="002A3355" w:rsidP="002A3355">
                  <w:pPr>
                    <w:spacing w:before="100" w:beforeAutospacing="1" w:after="100" w:afterAutospacing="1" w:line="220" w:lineRule="atLeast"/>
                    <w:jc w:val="center"/>
                    <w:rPr>
                      <w:rFonts w:ascii="Verdana" w:eastAsia="Times New Roman" w:hAnsi="Verdana" w:cs="Times New Roman"/>
                      <w:color w:val="3A4663"/>
                      <w:sz w:val="20"/>
                      <w:szCs w:val="20"/>
                    </w:rPr>
                  </w:pPr>
                  <w:r w:rsidRPr="002A3355">
                    <w:rPr>
                      <w:rFonts w:ascii="Verdana" w:eastAsia="Times New Roman" w:hAnsi="Verdana" w:cs="Times New Roman"/>
                      <w:color w:val="000000"/>
                      <w:sz w:val="24"/>
                      <w:szCs w:val="24"/>
                      <w:rtl/>
                    </w:rPr>
                    <w:t>الاختبار النهائي</w:t>
                  </w:r>
                </w:p>
              </w:tc>
            </w:tr>
          </w:tbl>
          <w:p w:rsidR="002A3355" w:rsidRPr="002A3355" w:rsidRDefault="002A3355" w:rsidP="002A3355">
            <w:pPr>
              <w:shd w:val="clear" w:color="auto" w:fill="FFFFFF"/>
              <w:spacing w:before="100" w:beforeAutospacing="1" w:after="240" w:line="240" w:lineRule="auto"/>
              <w:jc w:val="center"/>
              <w:rPr>
                <w:rFonts w:ascii="Times New Roman" w:eastAsia="Times New Roman" w:hAnsi="Times New Roman" w:cs="Times New Roman"/>
                <w:color w:val="000000"/>
                <w:sz w:val="24"/>
                <w:szCs w:val="24"/>
                <w:rtl/>
              </w:rPr>
            </w:pPr>
            <w:r w:rsidRPr="002A3355">
              <w:rPr>
                <w:rFonts w:ascii="Times New Roman" w:eastAsia="Times New Roman" w:hAnsi="Times New Roman" w:cs="Times New Roman"/>
                <w:b/>
                <w:bCs/>
                <w:color w:val="000000"/>
                <w:sz w:val="36"/>
                <w:szCs w:val="36"/>
                <w:u w:val="single"/>
                <w:rtl/>
              </w:rPr>
              <w:t>خامساً: أساليب التقويم</w:t>
            </w:r>
          </w:p>
          <w:p w:rsidR="002A3355" w:rsidRPr="002A3355" w:rsidRDefault="002A3355" w:rsidP="002A335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tl/>
              </w:rPr>
            </w:pPr>
          </w:p>
          <w:tbl>
            <w:tblPr>
              <w:bidiVisual/>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951"/>
              <w:gridCol w:w="1607"/>
              <w:gridCol w:w="1683"/>
              <w:gridCol w:w="2505"/>
              <w:gridCol w:w="1568"/>
              <w:gridCol w:w="1248"/>
            </w:tblGrid>
            <w:tr w:rsidR="00507CCB" w:rsidRPr="002A3355" w:rsidTr="00507CCB">
              <w:trPr>
                <w:jc w:val="center"/>
              </w:trPr>
              <w:tc>
                <w:tcPr>
                  <w:tcW w:w="893" w:type="dxa"/>
                  <w:shd w:val="clear" w:color="auto" w:fill="C4D1E3"/>
                  <w:vAlign w:val="center"/>
                </w:tcPr>
                <w:p w:rsidR="00507CCB" w:rsidRPr="002A3355" w:rsidRDefault="00507CCB" w:rsidP="00507CCB">
                  <w:pPr>
                    <w:spacing w:before="150" w:after="150" w:line="280" w:lineRule="atLeast"/>
                    <w:ind w:left="150" w:right="150"/>
                    <w:jc w:val="center"/>
                    <w:rPr>
                      <w:rFonts w:ascii="Verdana" w:eastAsia="Times New Roman" w:hAnsi="Verdana" w:cs="Times New Roman"/>
                      <w:color w:val="000000"/>
                      <w:sz w:val="27"/>
                      <w:szCs w:val="27"/>
                      <w:rtl/>
                    </w:rPr>
                  </w:pPr>
                  <w:r>
                    <w:rPr>
                      <w:rFonts w:ascii="Verdana" w:eastAsia="Times New Roman" w:hAnsi="Verdana" w:cs="Times New Roman" w:hint="cs"/>
                      <w:color w:val="000000"/>
                      <w:sz w:val="27"/>
                      <w:szCs w:val="27"/>
                      <w:rtl/>
                    </w:rPr>
                    <w:t>حضور وغياب</w:t>
                  </w:r>
                </w:p>
              </w:tc>
              <w:tc>
                <w:tcPr>
                  <w:tcW w:w="1607" w:type="dxa"/>
                  <w:shd w:val="clear" w:color="auto" w:fill="C4D1E3"/>
                  <w:tcMar>
                    <w:top w:w="0" w:type="dxa"/>
                    <w:left w:w="108" w:type="dxa"/>
                    <w:bottom w:w="0" w:type="dxa"/>
                    <w:right w:w="108" w:type="dxa"/>
                  </w:tcMar>
                  <w:vAlign w:val="center"/>
                  <w:hideMark/>
                </w:tcPr>
                <w:p w:rsidR="00507CCB" w:rsidRPr="002A3355" w:rsidRDefault="00507CCB" w:rsidP="00507CCB">
                  <w:pPr>
                    <w:spacing w:before="150" w:after="150" w:line="280" w:lineRule="atLeast"/>
                    <w:ind w:left="150" w:right="150"/>
                    <w:jc w:val="center"/>
                    <w:rPr>
                      <w:rFonts w:ascii="Verdana" w:eastAsia="Times New Roman" w:hAnsi="Verdana" w:cs="Times New Roman"/>
                      <w:color w:val="3A4663"/>
                      <w:sz w:val="20"/>
                      <w:szCs w:val="20"/>
                    </w:rPr>
                  </w:pPr>
                  <w:r w:rsidRPr="002A3355">
                    <w:rPr>
                      <w:rFonts w:ascii="Verdana" w:eastAsia="Times New Roman" w:hAnsi="Verdana" w:cs="Times New Roman"/>
                      <w:color w:val="000000"/>
                      <w:sz w:val="27"/>
                      <w:szCs w:val="27"/>
                      <w:rtl/>
                    </w:rPr>
                    <w:t>اختبار دوري</w:t>
                  </w:r>
                </w:p>
              </w:tc>
              <w:tc>
                <w:tcPr>
                  <w:tcW w:w="0" w:type="auto"/>
                  <w:shd w:val="clear" w:color="auto" w:fill="C4D1E3"/>
                  <w:tcMar>
                    <w:top w:w="0" w:type="dxa"/>
                    <w:left w:w="108" w:type="dxa"/>
                    <w:bottom w:w="0" w:type="dxa"/>
                    <w:right w:w="108" w:type="dxa"/>
                  </w:tcMar>
                  <w:vAlign w:val="center"/>
                  <w:hideMark/>
                </w:tcPr>
                <w:p w:rsidR="00507CCB" w:rsidRPr="002A3355" w:rsidRDefault="00507CCB" w:rsidP="00507CCB">
                  <w:pPr>
                    <w:spacing w:before="150" w:after="150" w:line="280" w:lineRule="atLeast"/>
                    <w:ind w:left="150" w:right="150"/>
                    <w:jc w:val="center"/>
                    <w:rPr>
                      <w:rFonts w:ascii="Verdana" w:eastAsia="Times New Roman" w:hAnsi="Verdana" w:cs="Times New Roman"/>
                      <w:color w:val="3A4663"/>
                      <w:sz w:val="20"/>
                      <w:szCs w:val="20"/>
                    </w:rPr>
                  </w:pPr>
                  <w:r>
                    <w:rPr>
                      <w:rFonts w:ascii="Verdana" w:eastAsia="Times New Roman" w:hAnsi="Verdana" w:cs="Times New Roman" w:hint="cs"/>
                      <w:color w:val="000000"/>
                      <w:sz w:val="27"/>
                      <w:szCs w:val="27"/>
                      <w:rtl/>
                    </w:rPr>
                    <w:t>واجبات فردية</w:t>
                  </w:r>
                </w:p>
              </w:tc>
              <w:tc>
                <w:tcPr>
                  <w:tcW w:w="0" w:type="auto"/>
                  <w:shd w:val="clear" w:color="auto" w:fill="C4D1E3"/>
                  <w:tcMar>
                    <w:top w:w="0" w:type="dxa"/>
                    <w:left w:w="108" w:type="dxa"/>
                    <w:bottom w:w="0" w:type="dxa"/>
                    <w:right w:w="108" w:type="dxa"/>
                  </w:tcMar>
                  <w:vAlign w:val="center"/>
                  <w:hideMark/>
                </w:tcPr>
                <w:p w:rsidR="00507CCB" w:rsidRPr="002A3355" w:rsidRDefault="00507CCB" w:rsidP="00507CCB">
                  <w:pPr>
                    <w:spacing w:before="150" w:after="150" w:line="280" w:lineRule="atLeast"/>
                    <w:ind w:left="150" w:right="150"/>
                    <w:jc w:val="center"/>
                    <w:rPr>
                      <w:rFonts w:ascii="Verdana" w:eastAsia="Times New Roman" w:hAnsi="Verdana" w:cs="Times New Roman"/>
                      <w:color w:val="3A4663"/>
                      <w:sz w:val="20"/>
                      <w:szCs w:val="20"/>
                    </w:rPr>
                  </w:pPr>
                  <w:r>
                    <w:rPr>
                      <w:rFonts w:ascii="Verdana" w:eastAsia="Times New Roman" w:hAnsi="Verdana" w:cs="Times New Roman" w:hint="cs"/>
                      <w:color w:val="000000"/>
                      <w:sz w:val="27"/>
                      <w:szCs w:val="27"/>
                      <w:rtl/>
                    </w:rPr>
                    <w:t>مشاركة في حلقة النقاش</w:t>
                  </w:r>
                </w:p>
              </w:tc>
              <w:tc>
                <w:tcPr>
                  <w:tcW w:w="0" w:type="auto"/>
                  <w:shd w:val="clear" w:color="auto" w:fill="C4D1E3"/>
                  <w:tcMar>
                    <w:top w:w="0" w:type="dxa"/>
                    <w:left w:w="108" w:type="dxa"/>
                    <w:bottom w:w="0" w:type="dxa"/>
                    <w:right w:w="108" w:type="dxa"/>
                  </w:tcMar>
                  <w:vAlign w:val="center"/>
                  <w:hideMark/>
                </w:tcPr>
                <w:p w:rsidR="00507CCB" w:rsidRPr="002A3355" w:rsidRDefault="00507CCB" w:rsidP="00507CCB">
                  <w:pPr>
                    <w:spacing w:before="150" w:after="150" w:line="280" w:lineRule="atLeast"/>
                    <w:ind w:left="150" w:right="150"/>
                    <w:jc w:val="center"/>
                    <w:rPr>
                      <w:rFonts w:ascii="Verdana" w:eastAsia="Times New Roman" w:hAnsi="Verdana" w:cs="Times New Roman"/>
                      <w:color w:val="3A4663"/>
                      <w:sz w:val="20"/>
                      <w:szCs w:val="20"/>
                    </w:rPr>
                  </w:pPr>
                  <w:r w:rsidRPr="002A3355">
                    <w:rPr>
                      <w:rFonts w:ascii="Verdana" w:eastAsia="Times New Roman" w:hAnsi="Verdana" w:cs="Times New Roman"/>
                      <w:color w:val="000000"/>
                      <w:sz w:val="27"/>
                      <w:szCs w:val="27"/>
                      <w:rtl/>
                    </w:rPr>
                    <w:t>اختبار نهائي</w:t>
                  </w:r>
                </w:p>
              </w:tc>
              <w:tc>
                <w:tcPr>
                  <w:tcW w:w="0" w:type="auto"/>
                  <w:shd w:val="clear" w:color="auto" w:fill="C4D1E3"/>
                  <w:tcMar>
                    <w:top w:w="0" w:type="dxa"/>
                    <w:left w:w="108" w:type="dxa"/>
                    <w:bottom w:w="0" w:type="dxa"/>
                    <w:right w:w="108" w:type="dxa"/>
                  </w:tcMar>
                  <w:vAlign w:val="center"/>
                  <w:hideMark/>
                </w:tcPr>
                <w:p w:rsidR="00507CCB" w:rsidRPr="002A3355" w:rsidRDefault="00507CCB" w:rsidP="00507CCB">
                  <w:pPr>
                    <w:spacing w:before="150" w:after="150" w:line="280" w:lineRule="atLeast"/>
                    <w:ind w:left="150" w:right="150"/>
                    <w:jc w:val="center"/>
                    <w:rPr>
                      <w:rFonts w:ascii="Verdana" w:eastAsia="Times New Roman" w:hAnsi="Verdana" w:cs="Times New Roman"/>
                      <w:color w:val="3A4663"/>
                      <w:sz w:val="20"/>
                      <w:szCs w:val="20"/>
                    </w:rPr>
                  </w:pPr>
                  <w:r w:rsidRPr="002A3355">
                    <w:rPr>
                      <w:rFonts w:ascii="Verdana" w:eastAsia="Times New Roman" w:hAnsi="Verdana" w:cs="Times New Roman"/>
                      <w:color w:val="000000"/>
                      <w:sz w:val="27"/>
                      <w:szCs w:val="27"/>
                      <w:rtl/>
                    </w:rPr>
                    <w:t>المجموع</w:t>
                  </w:r>
                </w:p>
              </w:tc>
            </w:tr>
            <w:tr w:rsidR="00507CCB" w:rsidRPr="002A3355" w:rsidTr="00507CCB">
              <w:trPr>
                <w:jc w:val="center"/>
              </w:trPr>
              <w:tc>
                <w:tcPr>
                  <w:tcW w:w="893" w:type="dxa"/>
                  <w:shd w:val="clear" w:color="auto" w:fill="C4D1E3"/>
                  <w:vAlign w:val="center"/>
                </w:tcPr>
                <w:p w:rsidR="00507CCB" w:rsidRPr="002A3355" w:rsidRDefault="00507CCB" w:rsidP="00507CCB">
                  <w:pPr>
                    <w:spacing w:before="100" w:beforeAutospacing="1" w:after="100" w:afterAutospacing="1" w:line="220" w:lineRule="atLeast"/>
                    <w:jc w:val="center"/>
                    <w:rPr>
                      <w:rFonts w:ascii="Verdana" w:eastAsia="Times New Roman" w:hAnsi="Verdana" w:cs="Times New Roman"/>
                      <w:color w:val="000000"/>
                      <w:sz w:val="24"/>
                      <w:szCs w:val="24"/>
                      <w:rtl/>
                    </w:rPr>
                  </w:pPr>
                  <w:r>
                    <w:rPr>
                      <w:rFonts w:ascii="Verdana" w:eastAsia="Times New Roman" w:hAnsi="Verdana" w:cs="Times New Roman" w:hint="cs"/>
                      <w:color w:val="000000"/>
                      <w:sz w:val="24"/>
                      <w:szCs w:val="24"/>
                      <w:rtl/>
                    </w:rPr>
                    <w:t>10</w:t>
                  </w:r>
                </w:p>
              </w:tc>
              <w:tc>
                <w:tcPr>
                  <w:tcW w:w="1607" w:type="dxa"/>
                  <w:shd w:val="clear" w:color="auto" w:fill="C4D1E3"/>
                  <w:tcMar>
                    <w:top w:w="0" w:type="dxa"/>
                    <w:left w:w="108" w:type="dxa"/>
                    <w:bottom w:w="0" w:type="dxa"/>
                    <w:right w:w="108" w:type="dxa"/>
                  </w:tcMar>
                  <w:vAlign w:val="center"/>
                  <w:hideMark/>
                </w:tcPr>
                <w:p w:rsidR="00507CCB" w:rsidRPr="002A3355" w:rsidRDefault="00507CCB" w:rsidP="00507CCB">
                  <w:pPr>
                    <w:spacing w:before="100" w:beforeAutospacing="1" w:after="100" w:afterAutospacing="1" w:line="220" w:lineRule="atLeast"/>
                    <w:jc w:val="center"/>
                    <w:rPr>
                      <w:rFonts w:ascii="Verdana" w:eastAsia="Times New Roman" w:hAnsi="Verdana" w:cs="Times New Roman"/>
                      <w:color w:val="3A4663"/>
                      <w:sz w:val="20"/>
                      <w:szCs w:val="20"/>
                    </w:rPr>
                  </w:pPr>
                  <w:r w:rsidRPr="002A3355">
                    <w:rPr>
                      <w:rFonts w:ascii="Verdana" w:eastAsia="Times New Roman" w:hAnsi="Verdana" w:cs="Times New Roman"/>
                      <w:color w:val="000000"/>
                      <w:sz w:val="24"/>
                      <w:szCs w:val="24"/>
                      <w:rtl/>
                    </w:rPr>
                    <w:br/>
                  </w:r>
                  <w:r>
                    <w:rPr>
                      <w:rFonts w:ascii="Verdana" w:eastAsia="Times New Roman" w:hAnsi="Verdana" w:cs="Times New Roman" w:hint="cs"/>
                      <w:color w:val="000000"/>
                      <w:sz w:val="24"/>
                      <w:szCs w:val="24"/>
                      <w:rtl/>
                    </w:rPr>
                    <w:t>10</w:t>
                  </w:r>
                </w:p>
              </w:tc>
              <w:tc>
                <w:tcPr>
                  <w:tcW w:w="0" w:type="auto"/>
                  <w:shd w:val="clear" w:color="auto" w:fill="C4D1E3"/>
                  <w:tcMar>
                    <w:top w:w="0" w:type="dxa"/>
                    <w:left w:w="108" w:type="dxa"/>
                    <w:bottom w:w="0" w:type="dxa"/>
                    <w:right w:w="108" w:type="dxa"/>
                  </w:tcMar>
                  <w:vAlign w:val="center"/>
                  <w:hideMark/>
                </w:tcPr>
                <w:p w:rsidR="00507CCB" w:rsidRPr="002A3355" w:rsidRDefault="00507CCB" w:rsidP="00507CCB">
                  <w:pPr>
                    <w:spacing w:before="100" w:beforeAutospacing="1" w:after="100" w:afterAutospacing="1" w:line="220" w:lineRule="atLeast"/>
                    <w:jc w:val="center"/>
                    <w:rPr>
                      <w:rFonts w:ascii="Verdana" w:eastAsia="Times New Roman" w:hAnsi="Verdana" w:cs="Times New Roman"/>
                      <w:color w:val="3A4663"/>
                      <w:sz w:val="20"/>
                      <w:szCs w:val="20"/>
                    </w:rPr>
                  </w:pPr>
                  <w:r w:rsidRPr="002A3355">
                    <w:rPr>
                      <w:rFonts w:ascii="Verdana" w:eastAsia="Times New Roman" w:hAnsi="Verdana" w:cs="Times New Roman"/>
                      <w:color w:val="3A4663"/>
                      <w:sz w:val="24"/>
                      <w:szCs w:val="24"/>
                      <w:rtl/>
                    </w:rPr>
                    <w:br/>
                  </w:r>
                  <w:r>
                    <w:rPr>
                      <w:rFonts w:ascii="Verdana" w:eastAsia="Times New Roman" w:hAnsi="Verdana" w:cs="Times New Roman" w:hint="cs"/>
                      <w:color w:val="000000"/>
                      <w:sz w:val="24"/>
                      <w:szCs w:val="24"/>
                      <w:rtl/>
                    </w:rPr>
                    <w:t>10</w:t>
                  </w:r>
                </w:p>
              </w:tc>
              <w:tc>
                <w:tcPr>
                  <w:tcW w:w="0" w:type="auto"/>
                  <w:shd w:val="clear" w:color="auto" w:fill="C4D1E3"/>
                  <w:tcMar>
                    <w:top w:w="0" w:type="dxa"/>
                    <w:left w:w="108" w:type="dxa"/>
                    <w:bottom w:w="0" w:type="dxa"/>
                    <w:right w:w="108" w:type="dxa"/>
                  </w:tcMar>
                  <w:vAlign w:val="center"/>
                  <w:hideMark/>
                </w:tcPr>
                <w:p w:rsidR="00507CCB" w:rsidRPr="002A3355" w:rsidRDefault="00507CCB" w:rsidP="00507CCB">
                  <w:pPr>
                    <w:spacing w:before="100" w:beforeAutospacing="1" w:after="100" w:afterAutospacing="1" w:line="220" w:lineRule="atLeast"/>
                    <w:jc w:val="center"/>
                    <w:rPr>
                      <w:rFonts w:ascii="Verdana" w:eastAsia="Times New Roman" w:hAnsi="Verdana" w:cs="Times New Roman"/>
                      <w:color w:val="3A4663"/>
                      <w:sz w:val="20"/>
                      <w:szCs w:val="20"/>
                    </w:rPr>
                  </w:pPr>
                  <w:r w:rsidRPr="002A3355">
                    <w:rPr>
                      <w:rFonts w:ascii="Verdana" w:eastAsia="Times New Roman" w:hAnsi="Verdana" w:cs="Times New Roman"/>
                      <w:color w:val="3A4663"/>
                      <w:sz w:val="24"/>
                      <w:szCs w:val="24"/>
                      <w:rtl/>
                    </w:rPr>
                    <w:br/>
                  </w:r>
                  <w:r>
                    <w:rPr>
                      <w:rFonts w:ascii="Verdana" w:eastAsia="Times New Roman" w:hAnsi="Verdana" w:cs="Times New Roman" w:hint="cs"/>
                      <w:color w:val="000000"/>
                      <w:sz w:val="24"/>
                      <w:szCs w:val="24"/>
                      <w:rtl/>
                    </w:rPr>
                    <w:t>10</w:t>
                  </w:r>
                </w:p>
              </w:tc>
              <w:tc>
                <w:tcPr>
                  <w:tcW w:w="0" w:type="auto"/>
                  <w:shd w:val="clear" w:color="auto" w:fill="C4D1E3"/>
                  <w:tcMar>
                    <w:top w:w="0" w:type="dxa"/>
                    <w:left w:w="108" w:type="dxa"/>
                    <w:bottom w:w="0" w:type="dxa"/>
                    <w:right w:w="108" w:type="dxa"/>
                  </w:tcMar>
                  <w:vAlign w:val="center"/>
                  <w:hideMark/>
                </w:tcPr>
                <w:p w:rsidR="00507CCB" w:rsidRPr="002A3355" w:rsidRDefault="00507CCB" w:rsidP="00507CCB">
                  <w:pPr>
                    <w:spacing w:before="100" w:beforeAutospacing="1" w:after="100" w:afterAutospacing="1" w:line="220" w:lineRule="atLeast"/>
                    <w:jc w:val="center"/>
                    <w:rPr>
                      <w:rFonts w:ascii="Verdana" w:eastAsia="Times New Roman" w:hAnsi="Verdana" w:cs="Times New Roman"/>
                      <w:color w:val="3A4663"/>
                      <w:sz w:val="20"/>
                      <w:szCs w:val="20"/>
                    </w:rPr>
                  </w:pPr>
                  <w:r w:rsidRPr="002A3355">
                    <w:rPr>
                      <w:rFonts w:ascii="Verdana" w:eastAsia="Times New Roman" w:hAnsi="Verdana" w:cs="Times New Roman"/>
                      <w:color w:val="000000"/>
                      <w:sz w:val="24"/>
                      <w:szCs w:val="24"/>
                      <w:rtl/>
                    </w:rPr>
                    <w:br/>
                  </w:r>
                  <w:r>
                    <w:rPr>
                      <w:rFonts w:ascii="Verdana" w:eastAsia="Times New Roman" w:hAnsi="Verdana" w:cs="Times New Roman" w:hint="cs"/>
                      <w:color w:val="000000"/>
                      <w:sz w:val="24"/>
                      <w:szCs w:val="24"/>
                      <w:rtl/>
                    </w:rPr>
                    <w:t>60</w:t>
                  </w:r>
                </w:p>
              </w:tc>
              <w:tc>
                <w:tcPr>
                  <w:tcW w:w="0" w:type="auto"/>
                  <w:shd w:val="clear" w:color="auto" w:fill="C4D1E3"/>
                  <w:tcMar>
                    <w:top w:w="0" w:type="dxa"/>
                    <w:left w:w="108" w:type="dxa"/>
                    <w:bottom w:w="0" w:type="dxa"/>
                    <w:right w:w="108" w:type="dxa"/>
                  </w:tcMar>
                  <w:vAlign w:val="center"/>
                  <w:hideMark/>
                </w:tcPr>
                <w:p w:rsidR="00507CCB" w:rsidRPr="002A3355" w:rsidRDefault="00507CCB" w:rsidP="00507CCB">
                  <w:pPr>
                    <w:spacing w:before="100" w:beforeAutospacing="1" w:after="100" w:afterAutospacing="1" w:line="220" w:lineRule="atLeast"/>
                    <w:jc w:val="center"/>
                    <w:rPr>
                      <w:rFonts w:ascii="Verdana" w:eastAsia="Times New Roman" w:hAnsi="Verdana" w:cs="Times New Roman"/>
                      <w:color w:val="3A4663"/>
                      <w:sz w:val="20"/>
                      <w:szCs w:val="20"/>
                    </w:rPr>
                  </w:pPr>
                  <w:r w:rsidRPr="002A3355">
                    <w:rPr>
                      <w:rFonts w:ascii="Verdana" w:eastAsia="Times New Roman" w:hAnsi="Verdana" w:cs="Times New Roman"/>
                      <w:color w:val="3A4663"/>
                      <w:sz w:val="24"/>
                      <w:szCs w:val="24"/>
                      <w:rtl/>
                    </w:rPr>
                    <w:br/>
                  </w:r>
                  <w:r w:rsidRPr="002A3355">
                    <w:rPr>
                      <w:rFonts w:ascii="Verdana" w:eastAsia="Times New Roman" w:hAnsi="Verdana" w:cs="Times New Roman"/>
                      <w:color w:val="000000"/>
                      <w:sz w:val="24"/>
                      <w:szCs w:val="24"/>
                      <w:rtl/>
                    </w:rPr>
                    <w:t>100</w:t>
                  </w:r>
                </w:p>
              </w:tc>
            </w:tr>
          </w:tbl>
          <w:p w:rsidR="002A3355" w:rsidRPr="002A3355" w:rsidRDefault="00507CCB" w:rsidP="002A3355">
            <w:pPr>
              <w:shd w:val="clear" w:color="auto" w:fill="FFFFFF"/>
              <w:spacing w:line="240" w:lineRule="auto"/>
              <w:jc w:val="center"/>
              <w:rPr>
                <w:rFonts w:ascii="Times New Roman" w:eastAsia="Times New Roman" w:hAnsi="Times New Roman" w:cs="Times New Roman"/>
                <w:color w:val="000000"/>
                <w:sz w:val="24"/>
                <w:szCs w:val="24"/>
                <w:rtl/>
              </w:rPr>
            </w:pPr>
            <w:r>
              <w:rPr>
                <w:rFonts w:ascii="Arial" w:eastAsia="Times New Roman" w:hAnsi="Arial" w:cs="Arial" w:hint="cs"/>
                <w:b/>
                <w:bCs/>
                <w:color w:val="000000"/>
                <w:sz w:val="32"/>
                <w:szCs w:val="32"/>
                <w:u w:val="single"/>
                <w:rtl/>
              </w:rPr>
              <w:br/>
            </w:r>
            <w:proofErr w:type="spellStart"/>
            <w:r w:rsidR="00CF213D">
              <w:rPr>
                <w:rFonts w:ascii="Arial" w:eastAsia="Times New Roman" w:hAnsi="Arial" w:cs="Arial" w:hint="cs"/>
                <w:b/>
                <w:bCs/>
                <w:color w:val="000000"/>
                <w:sz w:val="32"/>
                <w:szCs w:val="32"/>
                <w:u w:val="single"/>
                <w:rtl/>
              </w:rPr>
              <w:t>ى</w:t>
            </w:r>
            <w:r w:rsidR="002A3355" w:rsidRPr="002A3355">
              <w:rPr>
                <w:rFonts w:ascii="Arial" w:eastAsia="Times New Roman" w:hAnsi="Arial" w:cs="Arial"/>
                <w:b/>
                <w:bCs/>
                <w:color w:val="000000"/>
                <w:sz w:val="32"/>
                <w:szCs w:val="32"/>
                <w:u w:val="single"/>
                <w:rtl/>
              </w:rPr>
              <w:t>سادساً:قائمة</w:t>
            </w:r>
            <w:proofErr w:type="spellEnd"/>
            <w:r w:rsidR="002A3355" w:rsidRPr="002A3355">
              <w:rPr>
                <w:rFonts w:ascii="Arial" w:eastAsia="Times New Roman" w:hAnsi="Arial" w:cs="Arial"/>
                <w:b/>
                <w:bCs/>
                <w:color w:val="000000"/>
                <w:sz w:val="32"/>
                <w:szCs w:val="32"/>
                <w:u w:val="single"/>
                <w:rtl/>
              </w:rPr>
              <w:t xml:space="preserve"> المراجع</w:t>
            </w:r>
          </w:p>
          <w:p w:rsidR="002A3355" w:rsidRPr="002A3355" w:rsidRDefault="002A3355" w:rsidP="002A335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tl/>
              </w:rPr>
            </w:pPr>
          </w:p>
          <w:tbl>
            <w:tblPr>
              <w:bidiVisual/>
              <w:tblW w:w="1057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575"/>
            </w:tblGrid>
            <w:tr w:rsidR="002A3355" w:rsidRPr="002A3355">
              <w:trPr>
                <w:tblCellSpacing w:w="15" w:type="dxa"/>
                <w:jc w:val="center"/>
              </w:trPr>
              <w:tc>
                <w:tcPr>
                  <w:tcW w:w="0" w:type="auto"/>
                  <w:shd w:val="clear" w:color="auto" w:fill="FFFFFF"/>
                  <w:vAlign w:val="center"/>
                  <w:hideMark/>
                </w:tcPr>
                <w:p w:rsidR="002A3355" w:rsidRPr="002A3355" w:rsidRDefault="002A3355" w:rsidP="002A3355">
                  <w:pPr>
                    <w:spacing w:line="240" w:lineRule="auto"/>
                    <w:jc w:val="both"/>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المرجع الرئيسي:</w:t>
                  </w:r>
                </w:p>
                <w:p w:rsidR="002A3355" w:rsidRPr="002A3355" w:rsidRDefault="00783DF0" w:rsidP="00783DF0">
                  <w:pPr>
                    <w:spacing w:line="240" w:lineRule="auto"/>
                    <w:jc w:val="both"/>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 محمد معجب الحامد، مصطفى زيادة، بدر العتيبي، نبيل متولي -1428هـ: التعليم في المملكة العربية السعودية رؤية الحاضر واستشراف المستقبل، مكتبة الرشد</w:t>
                  </w:r>
                </w:p>
                <w:p w:rsidR="002A3355" w:rsidRPr="002A3355" w:rsidRDefault="002A3355" w:rsidP="002A3355">
                  <w:pPr>
                    <w:spacing w:line="240" w:lineRule="auto"/>
                    <w:jc w:val="both"/>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المراجع المساندة:</w:t>
                  </w:r>
                </w:p>
                <w:p w:rsidR="002A3355" w:rsidRPr="002A3355" w:rsidRDefault="002A3355" w:rsidP="002A3355">
                  <w:pPr>
                    <w:spacing w:line="240" w:lineRule="auto"/>
                    <w:jc w:val="both"/>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w:t>
                  </w:r>
                  <w:r w:rsidR="00783DF0" w:rsidRPr="002A3355">
                    <w:rPr>
                      <w:rFonts w:ascii="Arial" w:eastAsia="Times New Roman" w:hAnsi="Arial" w:cs="Arial"/>
                      <w:color w:val="000000"/>
                      <w:sz w:val="28"/>
                      <w:szCs w:val="28"/>
                      <w:rtl/>
                    </w:rPr>
                    <w:t xml:space="preserve"> حمدان أحمد الغامدي- نور الدين عبدالجواد- 2005م: تطور نظام التعليم في المملكة العربية السعودية، مكتب التربية العربي لدول الخليج.</w:t>
                  </w:r>
                </w:p>
                <w:p w:rsidR="002A3355" w:rsidRPr="002A3355" w:rsidRDefault="002A3355" w:rsidP="002A3355">
                  <w:pPr>
                    <w:spacing w:line="240" w:lineRule="auto"/>
                    <w:jc w:val="both"/>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 سليمان الحقيل، نظام وسياسة التعليم في المملكة العربية السعودية الجذور التاريخية لنظام التعليم، الأسس، الأهداف وبعض وسائل تحقيقها، الاتجاهات، نماذج من المنجزات، ط16.</w:t>
                  </w:r>
                </w:p>
                <w:p w:rsidR="002A3355" w:rsidRPr="002A3355" w:rsidRDefault="002A3355" w:rsidP="002A3355">
                  <w:pPr>
                    <w:spacing w:line="240" w:lineRule="auto"/>
                    <w:jc w:val="both"/>
                    <w:rPr>
                      <w:rFonts w:ascii="Times New Roman" w:eastAsia="Times New Roman" w:hAnsi="Times New Roman" w:cs="Times New Roman"/>
                      <w:color w:val="000000"/>
                      <w:sz w:val="24"/>
                      <w:szCs w:val="24"/>
                      <w:rtl/>
                    </w:rPr>
                  </w:pPr>
                  <w:r w:rsidRPr="002A3355">
                    <w:rPr>
                      <w:rFonts w:ascii="Arial" w:eastAsia="Times New Roman" w:hAnsi="Arial" w:cs="Arial"/>
                      <w:color w:val="000000"/>
                      <w:sz w:val="28"/>
                      <w:szCs w:val="28"/>
                      <w:rtl/>
                    </w:rPr>
                    <w:t xml:space="preserve">- عبدالعزيز السنبل، محمد الخطيب، مصطفى متولي، نورالدين عبدالجواد، 1425هـ : نظام التعليم في المملكة العربية السعودية، دار </w:t>
                  </w:r>
                  <w:proofErr w:type="spellStart"/>
                  <w:r w:rsidRPr="002A3355">
                    <w:rPr>
                      <w:rFonts w:ascii="Arial" w:eastAsia="Times New Roman" w:hAnsi="Arial" w:cs="Arial"/>
                      <w:color w:val="000000"/>
                      <w:sz w:val="28"/>
                      <w:szCs w:val="28"/>
                      <w:rtl/>
                    </w:rPr>
                    <w:t>الخريجي</w:t>
                  </w:r>
                  <w:proofErr w:type="spellEnd"/>
                  <w:r w:rsidRPr="002A3355">
                    <w:rPr>
                      <w:rFonts w:ascii="Arial" w:eastAsia="Times New Roman" w:hAnsi="Arial" w:cs="Arial"/>
                      <w:color w:val="000000"/>
                      <w:sz w:val="28"/>
                      <w:szCs w:val="28"/>
                      <w:rtl/>
                    </w:rPr>
                    <w:t>.</w:t>
                  </w:r>
                </w:p>
                <w:p w:rsidR="002A3355" w:rsidRPr="002A3355" w:rsidRDefault="002A3355" w:rsidP="002A3355">
                  <w:pPr>
                    <w:spacing w:line="240" w:lineRule="auto"/>
                    <w:jc w:val="both"/>
                    <w:rPr>
                      <w:rFonts w:ascii="Times New Roman" w:eastAsia="Times New Roman" w:hAnsi="Times New Roman" w:cs="Times New Roman"/>
                      <w:color w:val="000000"/>
                      <w:sz w:val="24"/>
                      <w:szCs w:val="24"/>
                    </w:rPr>
                  </w:pPr>
                  <w:r w:rsidRPr="002A3355">
                    <w:rPr>
                      <w:rFonts w:ascii="Arial" w:eastAsia="Times New Roman" w:hAnsi="Arial" w:cs="Arial"/>
                      <w:color w:val="000000"/>
                      <w:sz w:val="28"/>
                      <w:szCs w:val="28"/>
                      <w:rtl/>
                    </w:rPr>
                    <w:t>- موقع وزارة التربية والتعليم. </w:t>
                  </w:r>
                  <w:hyperlink r:id="rId5" w:history="1">
                    <w:r w:rsidRPr="002A3355">
                      <w:rPr>
                        <w:rFonts w:ascii="Calibri" w:eastAsia="Times New Roman" w:hAnsi="Calibri" w:cs="Calibri"/>
                        <w:color w:val="0000FF"/>
                        <w:sz w:val="28"/>
                        <w:szCs w:val="28"/>
                        <w:u w:val="single"/>
                      </w:rPr>
                      <w:t>www.moe.gov.sa</w:t>
                    </w:r>
                  </w:hyperlink>
                </w:p>
                <w:p w:rsidR="002A3355" w:rsidRPr="002A3355" w:rsidRDefault="002A3355" w:rsidP="002A3355">
                  <w:pPr>
                    <w:spacing w:line="240" w:lineRule="auto"/>
                    <w:jc w:val="both"/>
                    <w:rPr>
                      <w:rFonts w:ascii="Times New Roman" w:eastAsia="Times New Roman" w:hAnsi="Times New Roman" w:cs="Times New Roman" w:hint="cs"/>
                      <w:color w:val="000000"/>
                      <w:sz w:val="24"/>
                      <w:szCs w:val="24"/>
                      <w:rtl/>
                    </w:rPr>
                  </w:pPr>
                  <w:r w:rsidRPr="002A3355">
                    <w:rPr>
                      <w:rFonts w:ascii="Arial" w:eastAsia="Times New Roman" w:hAnsi="Arial" w:cs="Arial"/>
                      <w:color w:val="000000"/>
                      <w:sz w:val="28"/>
                      <w:szCs w:val="28"/>
                      <w:rtl/>
                    </w:rPr>
                    <w:t>- دورية مجلة المعرفة، وزارة التربية والتعليم.</w:t>
                  </w:r>
                </w:p>
                <w:p w:rsidR="002A3355" w:rsidRPr="002A3355" w:rsidRDefault="002A3355" w:rsidP="002A3355">
                  <w:pPr>
                    <w:spacing w:before="100" w:beforeAutospacing="1" w:after="100" w:afterAutospacing="1" w:line="240" w:lineRule="auto"/>
                    <w:rPr>
                      <w:rFonts w:ascii="Times New Roman" w:eastAsia="Times New Roman" w:hAnsi="Times New Roman" w:cs="Times New Roman"/>
                      <w:color w:val="000000"/>
                      <w:sz w:val="24"/>
                      <w:szCs w:val="24"/>
                    </w:rPr>
                  </w:pPr>
                  <w:r w:rsidRPr="002A3355">
                    <w:rPr>
                      <w:rFonts w:ascii="Arial" w:eastAsia="Times New Roman" w:hAnsi="Arial" w:cs="Arial"/>
                      <w:color w:val="000000"/>
                      <w:sz w:val="28"/>
                      <w:szCs w:val="28"/>
                      <w:rtl/>
                    </w:rPr>
                    <w:t>- مكتب التربية العربي لدول الخليج. </w:t>
                  </w:r>
                  <w:hyperlink r:id="rId6" w:history="1">
                    <w:r w:rsidRPr="002A3355">
                      <w:rPr>
                        <w:rFonts w:ascii="Arial" w:eastAsia="Times New Roman" w:hAnsi="Arial" w:cs="Arial"/>
                        <w:color w:val="366092"/>
                        <w:sz w:val="28"/>
                        <w:szCs w:val="28"/>
                        <w:u w:val="single"/>
                      </w:rPr>
                      <w:t>www.abegs.org</w:t>
                    </w:r>
                  </w:hyperlink>
                </w:p>
              </w:tc>
            </w:tr>
          </w:tbl>
          <w:p w:rsidR="002A3355" w:rsidRDefault="002A3355" w:rsidP="002A3355">
            <w:pPr>
              <w:spacing w:after="0" w:line="240" w:lineRule="auto"/>
              <w:rPr>
                <w:rFonts w:ascii="Times New Roman" w:eastAsia="Times New Roman" w:hAnsi="Times New Roman" w:cs="Times New Roman" w:hint="cs"/>
                <w:sz w:val="24"/>
                <w:szCs w:val="24"/>
                <w:rtl/>
              </w:rPr>
            </w:pPr>
          </w:p>
          <w:p w:rsidR="00B20E6E" w:rsidRDefault="00B20E6E" w:rsidP="002A3355">
            <w:pPr>
              <w:spacing w:after="0" w:line="240" w:lineRule="auto"/>
              <w:rPr>
                <w:rFonts w:ascii="Times New Roman" w:eastAsia="Times New Roman" w:hAnsi="Times New Roman" w:cs="Times New Roman" w:hint="cs"/>
                <w:sz w:val="24"/>
                <w:szCs w:val="24"/>
                <w:rtl/>
              </w:rPr>
            </w:pPr>
          </w:p>
          <w:p w:rsidR="00B20E6E" w:rsidRDefault="00B20E6E" w:rsidP="002A3355">
            <w:pPr>
              <w:spacing w:after="0" w:line="240" w:lineRule="auto"/>
              <w:rPr>
                <w:rFonts w:ascii="Times New Roman" w:eastAsia="Times New Roman" w:hAnsi="Times New Roman" w:cs="Times New Roman" w:hint="cs"/>
                <w:sz w:val="24"/>
                <w:szCs w:val="24"/>
                <w:rtl/>
              </w:rPr>
            </w:pPr>
          </w:p>
          <w:p w:rsidR="00B20E6E" w:rsidRDefault="00B20E6E" w:rsidP="002A3355">
            <w:pPr>
              <w:spacing w:after="0" w:line="240" w:lineRule="auto"/>
              <w:rPr>
                <w:rFonts w:ascii="Times New Roman" w:eastAsia="Times New Roman" w:hAnsi="Times New Roman" w:cs="Times New Roman" w:hint="cs"/>
                <w:sz w:val="24"/>
                <w:szCs w:val="24"/>
                <w:rtl/>
              </w:rPr>
            </w:pPr>
          </w:p>
          <w:p w:rsidR="00B20E6E" w:rsidRPr="002A3355" w:rsidRDefault="00B20E6E" w:rsidP="002A3355">
            <w:pPr>
              <w:spacing w:after="0" w:line="240" w:lineRule="auto"/>
              <w:rPr>
                <w:rFonts w:ascii="Times New Roman" w:eastAsia="Times New Roman" w:hAnsi="Times New Roman" w:cs="Times New Roman" w:hint="cs"/>
                <w:sz w:val="24"/>
                <w:szCs w:val="24"/>
              </w:rPr>
            </w:pPr>
          </w:p>
        </w:tc>
      </w:tr>
      <w:tr w:rsidR="00B20E6E" w:rsidRPr="002A3355" w:rsidTr="002A3355">
        <w:trPr>
          <w:tblCellSpacing w:w="75" w:type="dxa"/>
          <w:jc w:val="center"/>
        </w:trPr>
        <w:tc>
          <w:tcPr>
            <w:tcW w:w="0" w:type="auto"/>
            <w:vAlign w:val="center"/>
          </w:tcPr>
          <w:p w:rsidR="00B20E6E" w:rsidRPr="002A3355" w:rsidRDefault="00B20E6E" w:rsidP="002A3355">
            <w:pPr>
              <w:spacing w:before="100" w:beforeAutospacing="1" w:after="100" w:afterAutospacing="1" w:line="240" w:lineRule="auto"/>
              <w:jc w:val="center"/>
              <w:outlineLvl w:val="0"/>
              <w:rPr>
                <w:rFonts w:ascii="Times New Roman" w:eastAsia="Times New Roman" w:hAnsi="Times New Roman" w:cs="Times New Roman"/>
                <w:b/>
                <w:bCs/>
                <w:color w:val="000080"/>
                <w:kern w:val="36"/>
                <w:sz w:val="30"/>
                <w:szCs w:val="30"/>
                <w:rtl/>
              </w:rPr>
            </w:pPr>
          </w:p>
        </w:tc>
      </w:tr>
      <w:tr w:rsidR="00B20E6E" w:rsidRPr="002A3355" w:rsidTr="002A3355">
        <w:trPr>
          <w:tblCellSpacing w:w="75" w:type="dxa"/>
          <w:jc w:val="center"/>
        </w:trPr>
        <w:tc>
          <w:tcPr>
            <w:tcW w:w="0" w:type="auto"/>
            <w:vAlign w:val="center"/>
          </w:tcPr>
          <w:p w:rsidR="00B20E6E" w:rsidRPr="002A3355" w:rsidRDefault="00B20E6E" w:rsidP="002A3355">
            <w:pPr>
              <w:spacing w:before="100" w:beforeAutospacing="1" w:after="100" w:afterAutospacing="1" w:line="240" w:lineRule="auto"/>
              <w:jc w:val="center"/>
              <w:outlineLvl w:val="0"/>
              <w:rPr>
                <w:rFonts w:ascii="Times New Roman" w:eastAsia="Times New Roman" w:hAnsi="Times New Roman" w:cs="Times New Roman"/>
                <w:b/>
                <w:bCs/>
                <w:color w:val="000080"/>
                <w:kern w:val="36"/>
                <w:sz w:val="30"/>
                <w:szCs w:val="30"/>
                <w:rtl/>
              </w:rPr>
            </w:pPr>
          </w:p>
        </w:tc>
      </w:tr>
      <w:tr w:rsidR="00B20E6E" w:rsidRPr="002A3355" w:rsidTr="002A3355">
        <w:trPr>
          <w:tblCellSpacing w:w="75" w:type="dxa"/>
          <w:jc w:val="center"/>
        </w:trPr>
        <w:tc>
          <w:tcPr>
            <w:tcW w:w="0" w:type="auto"/>
            <w:vAlign w:val="center"/>
          </w:tcPr>
          <w:p w:rsidR="00B20E6E" w:rsidRDefault="00B20E6E" w:rsidP="002A3355">
            <w:pPr>
              <w:spacing w:before="100" w:beforeAutospacing="1" w:after="100" w:afterAutospacing="1" w:line="240" w:lineRule="auto"/>
              <w:jc w:val="center"/>
              <w:outlineLvl w:val="0"/>
              <w:rPr>
                <w:rFonts w:ascii="Times New Roman" w:eastAsia="Times New Roman" w:hAnsi="Times New Roman" w:cs="Times New Roman" w:hint="cs"/>
                <w:b/>
                <w:bCs/>
                <w:color w:val="000080"/>
                <w:kern w:val="36"/>
                <w:sz w:val="30"/>
                <w:szCs w:val="30"/>
                <w:rtl/>
              </w:rPr>
            </w:pPr>
            <w:r>
              <w:rPr>
                <w:rFonts w:ascii="Times New Roman" w:eastAsia="Times New Roman" w:hAnsi="Times New Roman" w:cs="Times New Roman" w:hint="cs"/>
                <w:b/>
                <w:bCs/>
                <w:color w:val="000080"/>
                <w:kern w:val="36"/>
                <w:sz w:val="30"/>
                <w:szCs w:val="30"/>
                <w:rtl/>
              </w:rPr>
              <w:t xml:space="preserve">أستاذ المقرر </w:t>
            </w:r>
          </w:p>
          <w:p w:rsidR="00B20E6E" w:rsidRPr="002A3355" w:rsidRDefault="00B20E6E" w:rsidP="002A3355">
            <w:pPr>
              <w:spacing w:before="100" w:beforeAutospacing="1" w:after="100" w:afterAutospacing="1" w:line="240" w:lineRule="auto"/>
              <w:jc w:val="center"/>
              <w:outlineLvl w:val="0"/>
              <w:rPr>
                <w:rFonts w:ascii="Times New Roman" w:eastAsia="Times New Roman" w:hAnsi="Times New Roman" w:cs="Times New Roman"/>
                <w:b/>
                <w:bCs/>
                <w:color w:val="000080"/>
                <w:kern w:val="36"/>
                <w:sz w:val="30"/>
                <w:szCs w:val="30"/>
                <w:rtl/>
              </w:rPr>
            </w:pPr>
            <w:bookmarkStart w:id="0" w:name="_GoBack"/>
            <w:bookmarkEnd w:id="0"/>
            <w:r>
              <w:rPr>
                <w:rFonts w:ascii="Times New Roman" w:eastAsia="Times New Roman" w:hAnsi="Times New Roman" w:cs="Times New Roman" w:hint="cs"/>
                <w:b/>
                <w:bCs/>
                <w:color w:val="000080"/>
                <w:kern w:val="36"/>
                <w:sz w:val="30"/>
                <w:szCs w:val="30"/>
                <w:rtl/>
              </w:rPr>
              <w:t xml:space="preserve"> د . عادل عايض </w:t>
            </w:r>
            <w:proofErr w:type="spellStart"/>
            <w:r>
              <w:rPr>
                <w:rFonts w:ascii="Times New Roman" w:eastAsia="Times New Roman" w:hAnsi="Times New Roman" w:cs="Times New Roman" w:hint="cs"/>
                <w:b/>
                <w:bCs/>
                <w:color w:val="000080"/>
                <w:kern w:val="36"/>
                <w:sz w:val="30"/>
                <w:szCs w:val="30"/>
                <w:rtl/>
              </w:rPr>
              <w:t>المغذوي</w:t>
            </w:r>
            <w:proofErr w:type="spellEnd"/>
            <w:r>
              <w:rPr>
                <w:rFonts w:ascii="Times New Roman" w:eastAsia="Times New Roman" w:hAnsi="Times New Roman" w:cs="Times New Roman" w:hint="cs"/>
                <w:b/>
                <w:bCs/>
                <w:color w:val="000080"/>
                <w:kern w:val="36"/>
                <w:sz w:val="30"/>
                <w:szCs w:val="30"/>
                <w:rtl/>
              </w:rPr>
              <w:t xml:space="preserve"> </w:t>
            </w:r>
          </w:p>
        </w:tc>
      </w:tr>
    </w:tbl>
    <w:p w:rsidR="00B4681F" w:rsidRDefault="00B4681F"/>
    <w:sectPr w:rsidR="00B4681F" w:rsidSect="002A3355">
      <w:pgSz w:w="11906" w:h="16838"/>
      <w:pgMar w:top="1440" w:right="707" w:bottom="1440" w:left="567"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55"/>
    <w:rsid w:val="001B4516"/>
    <w:rsid w:val="002A3355"/>
    <w:rsid w:val="00507CCB"/>
    <w:rsid w:val="00783DF0"/>
    <w:rsid w:val="00B20E6E"/>
    <w:rsid w:val="00B4681F"/>
    <w:rsid w:val="00CF213D"/>
    <w:rsid w:val="00EA6C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2A335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A3355"/>
    <w:rPr>
      <w:color w:val="0000FF"/>
      <w:u w:val="single"/>
    </w:rPr>
  </w:style>
  <w:style w:type="paragraph" w:styleId="a3">
    <w:name w:val="Normal (Web)"/>
    <w:basedOn w:val="a"/>
    <w:uiPriority w:val="99"/>
    <w:unhideWhenUsed/>
    <w:rsid w:val="002A33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3355"/>
    <w:rPr>
      <w:b/>
      <w:bCs/>
    </w:rPr>
  </w:style>
  <w:style w:type="character" w:customStyle="1" w:styleId="apple-converted-space">
    <w:name w:val="apple-converted-space"/>
    <w:basedOn w:val="a0"/>
    <w:rsid w:val="002A3355"/>
  </w:style>
  <w:style w:type="character" w:customStyle="1" w:styleId="1Char">
    <w:name w:val="عنوان 1 Char"/>
    <w:basedOn w:val="a0"/>
    <w:link w:val="1"/>
    <w:uiPriority w:val="9"/>
    <w:rsid w:val="002A3355"/>
    <w:rPr>
      <w:rFonts w:ascii="Times New Roman" w:eastAsia="Times New Roman" w:hAnsi="Times New Roman" w:cs="Times New Roman"/>
      <w:b/>
      <w:bCs/>
      <w:kern w:val="36"/>
      <w:sz w:val="48"/>
      <w:szCs w:val="48"/>
    </w:rPr>
  </w:style>
  <w:style w:type="character" w:customStyle="1" w:styleId="contenttitle">
    <w:name w:val="content_title"/>
    <w:basedOn w:val="a0"/>
    <w:rsid w:val="002A33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2A335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2A3355"/>
    <w:rPr>
      <w:color w:val="0000FF"/>
      <w:u w:val="single"/>
    </w:rPr>
  </w:style>
  <w:style w:type="paragraph" w:styleId="a3">
    <w:name w:val="Normal (Web)"/>
    <w:basedOn w:val="a"/>
    <w:uiPriority w:val="99"/>
    <w:unhideWhenUsed/>
    <w:rsid w:val="002A335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A3355"/>
    <w:rPr>
      <w:b/>
      <w:bCs/>
    </w:rPr>
  </w:style>
  <w:style w:type="character" w:customStyle="1" w:styleId="apple-converted-space">
    <w:name w:val="apple-converted-space"/>
    <w:basedOn w:val="a0"/>
    <w:rsid w:val="002A3355"/>
  </w:style>
  <w:style w:type="character" w:customStyle="1" w:styleId="1Char">
    <w:name w:val="عنوان 1 Char"/>
    <w:basedOn w:val="a0"/>
    <w:link w:val="1"/>
    <w:uiPriority w:val="9"/>
    <w:rsid w:val="002A3355"/>
    <w:rPr>
      <w:rFonts w:ascii="Times New Roman" w:eastAsia="Times New Roman" w:hAnsi="Times New Roman" w:cs="Times New Roman"/>
      <w:b/>
      <w:bCs/>
      <w:kern w:val="36"/>
      <w:sz w:val="48"/>
      <w:szCs w:val="48"/>
    </w:rPr>
  </w:style>
  <w:style w:type="character" w:customStyle="1" w:styleId="contenttitle">
    <w:name w:val="content_title"/>
    <w:basedOn w:val="a0"/>
    <w:rsid w:val="002A3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5257">
      <w:bodyDiv w:val="1"/>
      <w:marLeft w:val="0"/>
      <w:marRight w:val="0"/>
      <w:marTop w:val="0"/>
      <w:marBottom w:val="0"/>
      <w:divBdr>
        <w:top w:val="none" w:sz="0" w:space="0" w:color="auto"/>
        <w:left w:val="none" w:sz="0" w:space="0" w:color="auto"/>
        <w:bottom w:val="none" w:sz="0" w:space="0" w:color="auto"/>
        <w:right w:val="none" w:sz="0" w:space="0" w:color="auto"/>
      </w:divBdr>
      <w:divsChild>
        <w:div w:id="1325283506">
          <w:marLeft w:val="0"/>
          <w:marRight w:val="0"/>
          <w:marTop w:val="100"/>
          <w:marBottom w:val="100"/>
          <w:divBdr>
            <w:top w:val="none" w:sz="0" w:space="0" w:color="auto"/>
            <w:left w:val="none" w:sz="0" w:space="0" w:color="auto"/>
            <w:bottom w:val="none" w:sz="0" w:space="0" w:color="auto"/>
            <w:right w:val="none" w:sz="0" w:space="0" w:color="auto"/>
          </w:divBdr>
          <w:divsChild>
            <w:div w:id="1254970009">
              <w:marLeft w:val="0"/>
              <w:marRight w:val="0"/>
              <w:marTop w:val="0"/>
              <w:marBottom w:val="0"/>
              <w:divBdr>
                <w:top w:val="none" w:sz="0" w:space="0" w:color="auto"/>
                <w:left w:val="none" w:sz="0" w:space="0" w:color="auto"/>
                <w:bottom w:val="none" w:sz="0" w:space="0" w:color="auto"/>
                <w:right w:val="none" w:sz="0" w:space="0" w:color="auto"/>
              </w:divBdr>
              <w:divsChild>
                <w:div w:id="4095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15696">
      <w:bodyDiv w:val="1"/>
      <w:marLeft w:val="0"/>
      <w:marRight w:val="0"/>
      <w:marTop w:val="0"/>
      <w:marBottom w:val="0"/>
      <w:divBdr>
        <w:top w:val="none" w:sz="0" w:space="0" w:color="auto"/>
        <w:left w:val="none" w:sz="0" w:space="0" w:color="auto"/>
        <w:bottom w:val="none" w:sz="0" w:space="0" w:color="auto"/>
        <w:right w:val="none" w:sz="0" w:space="0" w:color="auto"/>
      </w:divBdr>
      <w:divsChild>
        <w:div w:id="1149057088">
          <w:marLeft w:val="0"/>
          <w:marRight w:val="0"/>
          <w:marTop w:val="100"/>
          <w:marBottom w:val="100"/>
          <w:divBdr>
            <w:top w:val="none" w:sz="0" w:space="0" w:color="auto"/>
            <w:left w:val="none" w:sz="0" w:space="0" w:color="auto"/>
            <w:bottom w:val="none" w:sz="0" w:space="0" w:color="auto"/>
            <w:right w:val="none" w:sz="0" w:space="0" w:color="auto"/>
          </w:divBdr>
          <w:divsChild>
            <w:div w:id="878249382">
              <w:marLeft w:val="0"/>
              <w:marRight w:val="0"/>
              <w:marTop w:val="0"/>
              <w:marBottom w:val="0"/>
              <w:divBdr>
                <w:top w:val="none" w:sz="0" w:space="0" w:color="auto"/>
                <w:left w:val="none" w:sz="0" w:space="0" w:color="auto"/>
                <w:bottom w:val="none" w:sz="0" w:space="0" w:color="auto"/>
                <w:right w:val="none" w:sz="0" w:space="0" w:color="auto"/>
              </w:divBdr>
              <w:divsChild>
                <w:div w:id="7367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egs.org/" TargetMode="External"/><Relationship Id="rId5" Type="http://schemas.openxmlformats.org/officeDocument/2006/relationships/hyperlink" Target="http://www.moe.gov.sa/"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549</Words>
  <Characters>3130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3</cp:revision>
  <cp:lastPrinted>2014-02-17T11:05:00Z</cp:lastPrinted>
  <dcterms:created xsi:type="dcterms:W3CDTF">2014-10-21T10:45:00Z</dcterms:created>
  <dcterms:modified xsi:type="dcterms:W3CDTF">2014-10-21T16:24:00Z</dcterms:modified>
</cp:coreProperties>
</file>