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565B61" w:rsidRPr="00BC5AAD" w:rsidRDefault="00565B61" w:rsidP="00565B61">
      <w:pPr>
        <w:pStyle w:val="en"/>
        <w:bidi/>
        <w:jc w:val="center"/>
        <w:rPr>
          <w:sz w:val="28"/>
          <w:szCs w:val="28"/>
        </w:rPr>
      </w:pPr>
      <w:r w:rsidRPr="00BC5AAD">
        <w:rPr>
          <w:rStyle w:val="a3"/>
          <w:sz w:val="28"/>
          <w:szCs w:val="28"/>
        </w:rPr>
        <w:t>a symposium on attention deficiency and hyperactivity disorder</w:t>
      </w:r>
    </w:p>
    <w:p w:rsidR="00565B61" w:rsidRPr="00BC5AAD" w:rsidRDefault="00565B61" w:rsidP="00BC5AAD">
      <w:pPr>
        <w:pStyle w:val="en"/>
        <w:jc w:val="both"/>
        <w:rPr>
          <w:sz w:val="28"/>
          <w:szCs w:val="28"/>
          <w:rtl/>
        </w:rPr>
      </w:pPr>
      <w:bookmarkStart w:id="0" w:name="_GoBack"/>
      <w:r w:rsidRPr="00BC5AAD">
        <w:rPr>
          <w:rStyle w:val="a3"/>
          <w:sz w:val="28"/>
          <w:szCs w:val="28"/>
        </w:rPr>
        <w:t>On Thursday the sixth of Jumada-</w:t>
      </w:r>
      <w:proofErr w:type="spellStart"/>
      <w:r w:rsidRPr="00BC5AAD">
        <w:rPr>
          <w:rStyle w:val="a3"/>
          <w:sz w:val="28"/>
          <w:szCs w:val="28"/>
        </w:rPr>
        <w:t>Alola</w:t>
      </w:r>
      <w:proofErr w:type="spellEnd"/>
      <w:r w:rsidRPr="00BC5AAD">
        <w:rPr>
          <w:rStyle w:val="a3"/>
          <w:sz w:val="28"/>
          <w:szCs w:val="28"/>
        </w:rPr>
        <w:t xml:space="preserve"> of the current year (6/4/1435), a symposium on attention deficiency and hyperactivity disorder, also known as ADHD, was held by the college's Vice Deanship of Quality and Development at 11 a.m., and the event took place at the female students' section. </w:t>
      </w:r>
      <w:proofErr w:type="spellStart"/>
      <w:r w:rsidRPr="00BC5AAD">
        <w:rPr>
          <w:rStyle w:val="a3"/>
          <w:sz w:val="28"/>
          <w:szCs w:val="28"/>
        </w:rPr>
        <w:t>Dr</w:t>
      </w:r>
      <w:proofErr w:type="spellEnd"/>
      <w:r w:rsidRPr="00BC5AAD">
        <w:rPr>
          <w:rStyle w:val="a3"/>
          <w:sz w:val="28"/>
          <w:szCs w:val="28"/>
        </w:rPr>
        <w:t xml:space="preserve"> </w:t>
      </w:r>
      <w:proofErr w:type="spellStart"/>
      <w:r w:rsidRPr="00BC5AAD">
        <w:rPr>
          <w:rStyle w:val="a3"/>
          <w:sz w:val="28"/>
          <w:szCs w:val="28"/>
        </w:rPr>
        <w:t>Abdulhakeem</w:t>
      </w:r>
      <w:proofErr w:type="spellEnd"/>
      <w:r w:rsidRPr="00BC5AAD">
        <w:rPr>
          <w:rStyle w:val="a3"/>
          <w:sz w:val="28"/>
          <w:szCs w:val="28"/>
        </w:rPr>
        <w:t xml:space="preserve"> </w:t>
      </w:r>
      <w:proofErr w:type="spellStart"/>
      <w:r w:rsidRPr="00BC5AAD">
        <w:rPr>
          <w:rStyle w:val="a3"/>
          <w:sz w:val="28"/>
          <w:szCs w:val="28"/>
        </w:rPr>
        <w:t>Ridhwan</w:t>
      </w:r>
      <w:proofErr w:type="spellEnd"/>
      <w:r w:rsidRPr="00BC5AAD">
        <w:rPr>
          <w:rStyle w:val="a3"/>
          <w:sz w:val="28"/>
          <w:szCs w:val="28"/>
        </w:rPr>
        <w:t xml:space="preserve">, the head of the college's quality center, commenced the event. Then, Dr. </w:t>
      </w:r>
      <w:proofErr w:type="spellStart"/>
      <w:r w:rsidRPr="00BC5AAD">
        <w:rPr>
          <w:rStyle w:val="a3"/>
          <w:sz w:val="28"/>
          <w:szCs w:val="28"/>
        </w:rPr>
        <w:t>Nizar</w:t>
      </w:r>
      <w:proofErr w:type="spellEnd"/>
      <w:r w:rsidRPr="00BC5AAD">
        <w:rPr>
          <w:rStyle w:val="a3"/>
          <w:sz w:val="28"/>
          <w:szCs w:val="28"/>
        </w:rPr>
        <w:t xml:space="preserve"> </w:t>
      </w:r>
      <w:proofErr w:type="spellStart"/>
      <w:r w:rsidRPr="00BC5AAD">
        <w:rPr>
          <w:rStyle w:val="a3"/>
          <w:sz w:val="28"/>
          <w:szCs w:val="28"/>
        </w:rPr>
        <w:t>Alzubi</w:t>
      </w:r>
      <w:proofErr w:type="spellEnd"/>
      <w:r w:rsidRPr="00BC5AAD">
        <w:rPr>
          <w:rStyle w:val="a3"/>
          <w:sz w:val="28"/>
          <w:szCs w:val="28"/>
        </w:rPr>
        <w:t xml:space="preserve"> gave an introduction on this disorder: its definition, its symptoms, and its diagnosis. After that, Dr. Ahmed Abu </w:t>
      </w:r>
      <w:proofErr w:type="spellStart"/>
      <w:r w:rsidRPr="00BC5AAD">
        <w:rPr>
          <w:rStyle w:val="a3"/>
          <w:sz w:val="28"/>
          <w:szCs w:val="28"/>
        </w:rPr>
        <w:t>Tbwaib</w:t>
      </w:r>
      <w:proofErr w:type="spellEnd"/>
      <w:r w:rsidRPr="00BC5AAD">
        <w:rPr>
          <w:rStyle w:val="a3"/>
          <w:sz w:val="28"/>
          <w:szCs w:val="28"/>
        </w:rPr>
        <w:t xml:space="preserve"> discussed the causes of this syndrome, and finally </w:t>
      </w:r>
      <w:proofErr w:type="spellStart"/>
      <w:r w:rsidRPr="00BC5AAD">
        <w:rPr>
          <w:rStyle w:val="a3"/>
          <w:sz w:val="28"/>
          <w:szCs w:val="28"/>
        </w:rPr>
        <w:t>Dr.Hamza</w:t>
      </w:r>
      <w:proofErr w:type="spellEnd"/>
      <w:r w:rsidRPr="00BC5AAD">
        <w:rPr>
          <w:rStyle w:val="a3"/>
          <w:sz w:val="28"/>
          <w:szCs w:val="28"/>
        </w:rPr>
        <w:t xml:space="preserve"> </w:t>
      </w:r>
      <w:proofErr w:type="spellStart"/>
      <w:r w:rsidRPr="00BC5AAD">
        <w:rPr>
          <w:rStyle w:val="a3"/>
          <w:sz w:val="28"/>
          <w:szCs w:val="28"/>
        </w:rPr>
        <w:t>Alayasra</w:t>
      </w:r>
      <w:proofErr w:type="spellEnd"/>
      <w:r w:rsidRPr="00BC5AAD">
        <w:rPr>
          <w:rStyle w:val="a3"/>
          <w:sz w:val="28"/>
          <w:szCs w:val="28"/>
        </w:rPr>
        <w:t xml:space="preserve"> mentioned the most prominent treatment methods and precautionary measures of ADHD.</w:t>
      </w:r>
    </w:p>
    <w:bookmarkEnd w:id="0"/>
    <w:p w:rsidR="00565B61" w:rsidRDefault="00565B61" w:rsidP="00565B61">
      <w:pPr>
        <w:pStyle w:val="en"/>
        <w:bidi/>
        <w:jc w:val="right"/>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bidi/>
        <w:rPr>
          <w:rtl/>
        </w:rPr>
      </w:pPr>
    </w:p>
    <w:p w:rsidR="00565B61" w:rsidRDefault="00565B61" w:rsidP="00565B61">
      <w:pPr>
        <w:pStyle w:val="a4"/>
        <w:rPr>
          <w:rtl/>
        </w:rPr>
      </w:pPr>
    </w:p>
    <w:p w:rsidR="00565B61" w:rsidRDefault="00565B61" w:rsidP="00565B61">
      <w:pPr>
        <w:pStyle w:val="a4"/>
        <w:bidi/>
      </w:pPr>
    </w:p>
    <w:p w:rsidR="00840946" w:rsidRPr="00565B61" w:rsidRDefault="00840946" w:rsidP="00565B61"/>
    <w:sectPr w:rsidR="00840946" w:rsidRPr="00565B6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61"/>
    <w:rsid w:val="001171A7"/>
    <w:rsid w:val="00565B61"/>
    <w:rsid w:val="007F6ED1"/>
    <w:rsid w:val="00840946"/>
    <w:rsid w:val="00BC5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565B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65B61"/>
    <w:rPr>
      <w:b/>
      <w:bCs/>
    </w:rPr>
  </w:style>
  <w:style w:type="paragraph" w:styleId="a4">
    <w:name w:val="Normal (Web)"/>
    <w:basedOn w:val="a"/>
    <w:uiPriority w:val="99"/>
    <w:semiHidden/>
    <w:unhideWhenUsed/>
    <w:rsid w:val="00565B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565B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65B61"/>
    <w:rPr>
      <w:b/>
      <w:bCs/>
    </w:rPr>
  </w:style>
  <w:style w:type="paragraph" w:styleId="a4">
    <w:name w:val="Normal (Web)"/>
    <w:basedOn w:val="a"/>
    <w:uiPriority w:val="99"/>
    <w:semiHidden/>
    <w:unhideWhenUsed/>
    <w:rsid w:val="00565B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2015-04-05T15:54:00Z</cp:lastPrinted>
  <dcterms:created xsi:type="dcterms:W3CDTF">2015-04-03T11:51:00Z</dcterms:created>
  <dcterms:modified xsi:type="dcterms:W3CDTF">2015-04-05T15:56:00Z</dcterms:modified>
</cp:coreProperties>
</file>