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B505E9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 Business Systems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B505E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472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B505E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311, CAP 430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B505E9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B505E9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B505E9" w:rsidRPr="00C42DF3" w:rsidRDefault="00B505E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B505E9" w:rsidRPr="00C42DF3" w:rsidRDefault="00B505E9" w:rsidP="00B505E9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B505E9" w:rsidRPr="00B505E9" w:rsidRDefault="00B505E9" w:rsidP="00B505E9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</w:t>
      </w:r>
    </w:p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systems; Corporate strategic planning for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adoption; Business design/architecture for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application; Web-based marketing strategies and models;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Project Management; Public Policy and Legal Issues of Privacy; Socio-Technical Infrastructure for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; Risk Management in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Initiatives; E-Transformation; Measuring Effectiveness of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Projects;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organizational change management;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competitiveness; Success and failure in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implementation;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in Banking;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Online Publishing;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in Manufacturing;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Supply Chain Management;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Customer Asset Management; Electronic Payment Systems; Mobile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systems; Modern and future trends in developing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systems; Available packages and software tools: technical evaluation.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Case study using SAP, Baan, Oracle or other solutions.</w:t>
      </w:r>
      <w:proofErr w:type="gramEnd"/>
    </w:p>
    <w:p w:rsidR="00B505E9" w:rsidRPr="00B505E9" w:rsidRDefault="00B505E9" w:rsidP="00B505E9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to explore both the technical and business-related implications of electronically mediated commerce.</w:t>
      </w:r>
    </w:p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B505E9" w:rsidRPr="00B505E9" w:rsidRDefault="00B505E9" w:rsidP="00B505E9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</w:p>
    <w:p w:rsidR="00B505E9" w:rsidRPr="00C42DF3" w:rsidRDefault="00B505E9" w:rsidP="00B505E9">
      <w:pPr>
        <w:pStyle w:val="Paragraphedeliste"/>
        <w:numPr>
          <w:ilvl w:val="0"/>
          <w:numId w:val="1"/>
        </w:numPr>
        <w:bidi w:val="0"/>
        <w:rPr>
          <w:rFonts w:ascii="Times New Roman" w:eastAsia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State the basic concepts in </w:t>
      </w:r>
      <w:r w:rsidRPr="00C42DF3">
        <w:rPr>
          <w:rFonts w:ascii="Times New Roman" w:eastAsia="Times New Roman" w:hAnsi="Times New Roman"/>
          <w:sz w:val="24"/>
          <w:szCs w:val="24"/>
        </w:rPr>
        <w:t>business-related implications of electronically mediated commerce.</w:t>
      </w:r>
    </w:p>
    <w:p w:rsidR="00B505E9" w:rsidRPr="00C42DF3" w:rsidRDefault="00B505E9" w:rsidP="00B505E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 xml:space="preserve">Understanding the </w:t>
      </w: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potential of electronic business for future development  and  the development of the ‘Information Society'</w:t>
      </w:r>
    </w:p>
    <w:p w:rsidR="00B505E9" w:rsidRPr="00C42DF3" w:rsidRDefault="00B505E9" w:rsidP="00B505E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 xml:space="preserve">Understanding </w:t>
      </w:r>
      <w:r w:rsidRPr="00C42DF3">
        <w:rPr>
          <w:rFonts w:ascii="Times New Roman" w:eastAsia="Times New Roman" w:hAnsi="Times New Roman"/>
          <w:sz w:val="24"/>
          <w:szCs w:val="24"/>
        </w:rPr>
        <w:t>the impact of the Information Superhighway on economic and social regeneration through the creation of new forms of organizational structure and working practices.</w:t>
      </w:r>
      <w:r w:rsidRPr="00C42DF3">
        <w:rPr>
          <w:rFonts w:ascii="Times New Roman" w:hAnsi="Times New Roman"/>
          <w:sz w:val="24"/>
          <w:szCs w:val="24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</w:p>
    <w:p w:rsidR="00B505E9" w:rsidRPr="00C42DF3" w:rsidRDefault="00B505E9" w:rsidP="00B505E9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B505E9" w:rsidRPr="00C42DF3" w:rsidRDefault="00B505E9" w:rsidP="00B505E9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B505E9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B505E9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1- Introduction to e-business and e-commerce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2- E-commerce fundamentals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3- E-business Infrastructure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4- E-environment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5- E-business Strategy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6- Supply Chain Management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B505E9" w:rsidRPr="00C42DF3" w:rsidRDefault="00B505E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7- E-procurement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05E9" w:rsidRPr="00C42DF3" w:rsidRDefault="00B505E9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8- E-marketing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bottom w:val="nil"/>
              <w:right w:val="single" w:sz="18" w:space="0" w:color="auto"/>
            </w:tcBorders>
          </w:tcPr>
          <w:p w:rsidR="00B505E9" w:rsidRPr="00C42DF3" w:rsidRDefault="00B505E9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9- Customer Relationship Management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top w:val="nil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10- Change management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Chapter 11- Analysis and Design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E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12- Implementation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E9" w:rsidRPr="00C42DF3" w:rsidRDefault="00B505E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05E9" w:rsidRPr="00C42DF3" w:rsidRDefault="00B505E9" w:rsidP="00B505E9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505E9" w:rsidRPr="00B505E9" w:rsidRDefault="00B505E9" w:rsidP="00B505E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B505E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B505E9" w:rsidRPr="00C42DF3" w:rsidRDefault="00B505E9" w:rsidP="00B505E9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K. C.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Laudon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C. G. </w:t>
      </w: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Traver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E-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Commerece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: Business Technology , society , 2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ndEdition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, Addison Wesley</w:t>
      </w:r>
    </w:p>
    <w:p w:rsidR="007F7D0E" w:rsidRPr="00B505E9" w:rsidRDefault="007F7D0E"/>
    <w:sectPr w:rsidR="007F7D0E" w:rsidRPr="00B505E9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923"/>
    <w:multiLevelType w:val="hybridMultilevel"/>
    <w:tmpl w:val="7D90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505E9"/>
    <w:rsid w:val="00004B7A"/>
    <w:rsid w:val="001F69BF"/>
    <w:rsid w:val="007A29C4"/>
    <w:rsid w:val="007F7D0E"/>
    <w:rsid w:val="00B505E9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E9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505E9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B505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2015-04-11T07:08:00Z</dcterms:created>
  <dcterms:modified xsi:type="dcterms:W3CDTF">2015-04-11T07:08:00Z</dcterms:modified>
</cp:coreProperties>
</file>