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1" w:rsidRDefault="00ED7751" w:rsidP="00ED7751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ED7751" w:rsidRDefault="00ED7751" w:rsidP="00ED7751">
      <w:pPr>
        <w:jc w:val="center"/>
      </w:pPr>
    </w:p>
    <w:p w:rsidR="00ED7751" w:rsidRDefault="00ED7751" w:rsidP="00ED7751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ED775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val="fr-FR"/>
              </w:rPr>
              <w:t>القانون الجزائي الخاص</w:t>
            </w:r>
          </w:p>
        </w:tc>
      </w:tr>
      <w:tr w:rsidR="00ED775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sz w:val="24"/>
                <w:szCs w:val="24"/>
                <w:lang w:val="fr-FR" w:bidi="ar-JO"/>
              </w:rPr>
              <w:t>LAW 344</w:t>
            </w:r>
          </w:p>
        </w:tc>
      </w:tr>
      <w:tr w:rsidR="00ED775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lang w:val="fr-FR"/>
              </w:rPr>
              <w:t>LAW 244</w:t>
            </w:r>
          </w:p>
        </w:tc>
      </w:tr>
      <w:tr w:rsidR="00ED775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السادس</w:t>
            </w:r>
          </w:p>
        </w:tc>
      </w:tr>
      <w:tr w:rsidR="00ED7751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sz w:val="24"/>
                <w:szCs w:val="24"/>
                <w:lang w:val="fr-FR"/>
              </w:rPr>
              <w:t>3</w:t>
            </w:r>
          </w:p>
        </w:tc>
      </w:tr>
      <w:tr w:rsidR="00ED775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ED775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ED775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ED775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ED7751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ED7751" w:rsidRDefault="00ED7751" w:rsidP="00ED775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ED7751" w:rsidRDefault="00ED7751" w:rsidP="00ED7751">
      <w:pPr>
        <w:rPr>
          <w:rFonts w:cs="Arabic Transparent"/>
          <w:sz w:val="10"/>
          <w:szCs w:val="10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4339"/>
      </w:tblGrid>
      <w:tr w:rsidR="00ED7751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jc w:val="both"/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بالقانون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الجزائي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الخاص،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صورة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لأحدى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الحدود،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صورة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لأحدى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القصاص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والديات،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جريمة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الرشوة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أركانها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وعقوبتها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الملحة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بها،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التزييف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والتزوير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المتعلقة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بها،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تقليد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الأختام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والعلامات،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تزوير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المحررات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وأركانها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وصورها،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اختلاس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الأموال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العامة،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المخدرات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والمعلوماتية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والشيك،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والظروف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المشددة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أو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المخففة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وموانع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العقاب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lastRenderedPageBreak/>
              <w:t>لكل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جريمة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>.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سياسة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التجريم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والتعزير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،سياسة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العقاب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التعزيري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 .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lastRenderedPageBreak/>
              <w:t xml:space="preserve">Identifying the special criminal law, the form of one of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Hodoud</w:t>
            </w:r>
            <w:proofErr w:type="spellEnd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, the form of one of the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Kasas</w:t>
            </w:r>
            <w:proofErr w:type="spellEnd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 and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Dia</w:t>
            </w:r>
            <w:proofErr w:type="spellEnd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, bribery crime, its elements, punishment and its relevant crimes, counterfeit and forgery crimes and their relevant crimes, crimes of falsifying stamps and marks, crimes of forging documents, their </w:t>
            </w: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lastRenderedPageBreak/>
              <w:t xml:space="preserve">elements and types, crimes of embezzlement of public funds, crimes of drugs, computer crimes and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cheque</w:t>
            </w:r>
            <w:proofErr w:type="spellEnd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 crimes, the aggravated or mitigating circumstances and the exoneration of punishment of each crime, the policy of criminalization and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Tazir</w:t>
            </w:r>
            <w:proofErr w:type="spellEnd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, the policy of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Tazir</w:t>
            </w:r>
            <w:proofErr w:type="spellEnd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 punishment</w:t>
            </w:r>
          </w:p>
          <w:p w:rsidR="00ED7751" w:rsidRPr="00813069" w:rsidRDefault="00ED7751" w:rsidP="00746632">
            <w:pPr>
              <w:rPr>
                <w:rFonts w:cs="Arabic Transparent"/>
                <w:sz w:val="28"/>
                <w:szCs w:val="28"/>
              </w:rPr>
            </w:pPr>
          </w:p>
        </w:tc>
      </w:tr>
    </w:tbl>
    <w:p w:rsidR="00ED7751" w:rsidRDefault="00ED7751" w:rsidP="00ED7751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D7751" w:rsidRDefault="00ED7751" w:rsidP="00ED7751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ED7751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مفهوم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وأنواع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الشريعة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الإسلامية</w:t>
            </w: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Knowing the concept and types of crimes in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Shar'ia</w:t>
            </w:r>
            <w:proofErr w:type="spellEnd"/>
          </w:p>
        </w:tc>
      </w:tr>
      <w:tr w:rsidR="00ED7751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منهج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المنظم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السعودي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التجريم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>.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The ability to analyze the methodology of the Saudi regulator as to criminalization</w:t>
            </w:r>
          </w:p>
        </w:tc>
      </w:tr>
      <w:tr w:rsidR="00ED7751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-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أقسام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التعزيرية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المنظمة</w:t>
            </w:r>
            <w: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Knowing the classification of the</w:t>
            </w:r>
          </w:p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sz w:val="28"/>
                <w:szCs w:val="28"/>
                <w:lang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regulated crimes of </w:t>
            </w:r>
            <w:proofErr w:type="spellStart"/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tazir</w:t>
            </w:r>
            <w:proofErr w:type="spellEnd"/>
          </w:p>
        </w:tc>
      </w:tr>
      <w:tr w:rsidR="00ED7751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-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أركان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وأحكام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المسئولية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الجنائية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لعدد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الجرائم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>.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The ability to analyze the elements and the provisions of the criminal responsibility of a number of crimes.</w:t>
            </w:r>
          </w:p>
        </w:tc>
      </w:tr>
      <w:tr w:rsidR="00ED7751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-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تطبيق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القواعد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المكتسبة</w:t>
            </w: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عدد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القضايا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الافتراضية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. </w:t>
            </w:r>
            <w: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5-Applying the acquired rules of law to a number of hypothetical cases</w:t>
            </w:r>
          </w:p>
        </w:tc>
      </w:tr>
      <w:tr w:rsidR="00ED7751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</w:tr>
    </w:tbl>
    <w:p w:rsidR="00ED7751" w:rsidRDefault="00ED7751" w:rsidP="00ED7751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ED7751" w:rsidRDefault="00ED7751" w:rsidP="00ED7751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ED7751" w:rsidRDefault="00ED7751" w:rsidP="00ED775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836"/>
        <w:gridCol w:w="4135"/>
      </w:tblGrid>
      <w:tr w:rsidR="00ED7751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-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أقسام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الفقه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الإسلامي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>.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Know the divisions of crimes in Islamic Doctrine.</w:t>
            </w:r>
          </w:p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ED7751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-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منهج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المنظم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السعودي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مجال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التجريم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عامة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>.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Know the methodology of the Saudi regulator in the area of criminalization in general.</w:t>
            </w:r>
          </w:p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sz w:val="28"/>
                <w:szCs w:val="28"/>
                <w:lang w:bidi="ar-JO"/>
              </w:rPr>
            </w:pPr>
          </w:p>
        </w:tc>
      </w:tr>
      <w:tr w:rsidR="00ED7751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rtl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lang w:val="fr-FR" w:bidi="ar-JO"/>
              </w:rPr>
              <w:t xml:space="preserve">-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أركان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وأحكام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المسئولية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الجنائية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لعدد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الجرائم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الشرعية</w:t>
            </w:r>
            <w:r>
              <w:rPr>
                <w:rFonts w:cs="Arabic Transparent" w:hint="cs"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cs="Arabic Transparent"/>
                <w:sz w:val="28"/>
                <w:szCs w:val="28"/>
                <w:rtl/>
                <w:lang w:val="fr-FR"/>
              </w:rPr>
              <w:t>والمنظمة</w:t>
            </w:r>
            <w:r>
              <w:rPr>
                <w:rFonts w:cs="Arabic Transparent"/>
                <w:sz w:val="28"/>
                <w:szCs w:val="28"/>
                <w:lang w:val="fr-FR" w:bidi="ar-JO"/>
              </w:rPr>
              <w:t>.</w:t>
            </w:r>
          </w:p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D7751" w:rsidRPr="00813069" w:rsidRDefault="00ED7751" w:rsidP="00746632">
            <w:pPr>
              <w:bidi w:val="0"/>
              <w:jc w:val="both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813069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Know the elements and the provisions of the criminal responsibility of a number of the organized and religious crimes.</w:t>
            </w:r>
          </w:p>
        </w:tc>
      </w:tr>
      <w:tr w:rsidR="00ED7751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</w:tr>
      <w:tr w:rsidR="00ED7751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sz w:val="28"/>
                <w:szCs w:val="28"/>
                <w:lang w:val="fr-FR" w:bidi="ar-JO"/>
              </w:rPr>
            </w:pPr>
          </w:p>
        </w:tc>
      </w:tr>
    </w:tbl>
    <w:p w:rsidR="00ED7751" w:rsidRDefault="00ED7751" w:rsidP="00ED7751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ED7751" w:rsidRDefault="00ED7751" w:rsidP="00ED775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ED7751" w:rsidRDefault="00ED7751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ED7751" w:rsidRDefault="00ED7751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51" w:rsidRDefault="00ED7751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ED7751" w:rsidRDefault="00ED7751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trHeight w:val="259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  <w:tr w:rsidR="00ED7751" w:rsidTr="00746632">
        <w:trPr>
          <w:trHeight w:val="236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51" w:rsidRDefault="00ED7751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</w:p>
        </w:tc>
      </w:tr>
    </w:tbl>
    <w:p w:rsidR="00ED7751" w:rsidRDefault="00ED7751" w:rsidP="00ED7751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ED7751" w:rsidRDefault="00ED7751" w:rsidP="00ED7751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D7751" w:rsidRDefault="00ED775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جرائم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التعزير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المنظمة في المملكة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العربية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السعودية</w:t>
            </w:r>
          </w:p>
          <w:p w:rsidR="00ED7751" w:rsidRDefault="00ED7751" w:rsidP="00746632">
            <w:pPr>
              <w:jc w:val="both"/>
              <w:rPr>
                <w:rFonts w:cs="Arabic Transparent"/>
                <w:sz w:val="24"/>
                <w:szCs w:val="24"/>
                <w:lang w:val="fr-FR"/>
              </w:rPr>
            </w:pP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فتوح الشاذلي</w:t>
            </w: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عمادة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شؤون المكتبات،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 الملك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١٤١٥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</w:t>
            </w:r>
            <w:r>
              <w:rPr>
                <w:rFonts w:cs="Arabic Transparent"/>
                <w:sz w:val="24"/>
                <w:szCs w:val="24"/>
                <w:rtl/>
                <w:lang w:val="fr-FR" w:bidi="ar-JO"/>
              </w:rPr>
              <w:t>ـ</w:t>
            </w: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751" w:rsidRDefault="00ED7751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الجرائم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الواقعة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على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الأشخاص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والأموال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والنظام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الجنائي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</w:t>
            </w:r>
          </w:p>
          <w:p w:rsidR="00ED7751" w:rsidRDefault="00ED7751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عبد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الجبار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الحفيص</w:t>
            </w: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مكتبة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الشقري</w:t>
            </w:r>
          </w:p>
        </w:tc>
      </w:tr>
      <w:tr w:rsidR="00ED7751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ED7751" w:rsidRDefault="00ED7751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ED7751" w:rsidRDefault="00ED7751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lastRenderedPageBreak/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D7751" w:rsidRDefault="00ED7751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lastRenderedPageBreak/>
              <w:t>٢٠٠٦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ED7751" w:rsidRDefault="00ED7751" w:rsidP="00ED7751">
      <w:pPr>
        <w:rPr>
          <w:rtl/>
        </w:rPr>
      </w:pPr>
    </w:p>
    <w:p w:rsidR="002562D3" w:rsidRPr="00ED7751" w:rsidRDefault="00ED7751" w:rsidP="00ED7751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ED7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140F6"/>
    <w:rsid w:val="00825BF2"/>
    <w:rsid w:val="00886965"/>
    <w:rsid w:val="008940CB"/>
    <w:rsid w:val="008A010D"/>
    <w:rsid w:val="008C325E"/>
    <w:rsid w:val="008E3881"/>
    <w:rsid w:val="008F2B53"/>
    <w:rsid w:val="009050BC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2014-10-29T08:03:00Z</cp:lastPrinted>
  <dcterms:created xsi:type="dcterms:W3CDTF">2014-10-29T08:06:00Z</dcterms:created>
  <dcterms:modified xsi:type="dcterms:W3CDTF">2014-10-29T08:06:00Z</dcterms:modified>
</cp:coreProperties>
</file>