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BF" w:rsidRDefault="00756CBF" w:rsidP="00756CBF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756CBF" w:rsidRDefault="00756CBF" w:rsidP="00756CBF">
      <w:pPr>
        <w:jc w:val="center"/>
      </w:pPr>
    </w:p>
    <w:p w:rsidR="00756CBF" w:rsidRDefault="00756CBF" w:rsidP="00756CBF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099"/>
        <w:gridCol w:w="2143"/>
      </w:tblGrid>
      <w:tr w:rsidR="00756CBF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TN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المقرر: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قانون التأمينات الاجتماعية</w:t>
            </w:r>
          </w:p>
        </w:tc>
      </w:tr>
      <w:tr w:rsidR="00756CBF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رقم المقرر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>LAW 419</w:t>
            </w:r>
          </w:p>
        </w:tc>
      </w:tr>
      <w:tr w:rsidR="00756CBF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LAW 110</w:t>
            </w:r>
          </w:p>
        </w:tc>
      </w:tr>
      <w:tr w:rsidR="00756CBF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مستوى المقرر: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السابع</w:t>
            </w:r>
          </w:p>
        </w:tc>
      </w:tr>
      <w:tr w:rsidR="00756CBF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الساعات المعتمدة: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2</w:t>
            </w:r>
          </w:p>
        </w:tc>
      </w:tr>
      <w:tr w:rsidR="00756CBF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BF" w:rsidRDefault="00756CBF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Module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756CBF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Module ID:</w:t>
            </w:r>
          </w:p>
        </w:tc>
      </w:tr>
      <w:tr w:rsidR="00756CBF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BF" w:rsidRDefault="00756CBF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Prerequisite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756CBF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BF" w:rsidRDefault="00756CBF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Level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756CBF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BF" w:rsidRDefault="00756CBF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Credit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Hours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</w:tbl>
    <w:p w:rsidR="00756CBF" w:rsidRDefault="00756CBF" w:rsidP="00756CBF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756CBF" w:rsidRDefault="00756CBF" w:rsidP="00756CBF">
      <w:pPr>
        <w:rPr>
          <w:rFonts w:cs="Arabic Transparent"/>
          <w:sz w:val="10"/>
          <w:szCs w:val="10"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وصف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0"/>
        <w:gridCol w:w="4320"/>
      </w:tblGrid>
      <w:tr w:rsidR="00756CBF" w:rsidTr="00746632">
        <w:trPr>
          <w:trHeight w:val="1030"/>
          <w:jc w:val="center"/>
        </w:trPr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56CBF" w:rsidRDefault="00756CBF" w:rsidP="00746632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التعريف بماهية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التأمينات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الاجتماعية،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أطراف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العلاقة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التأمينية،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فروع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التأمينات الاجتماعية،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والحقوق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التأمينية</w:t>
            </w:r>
          </w:p>
          <w:p w:rsidR="00756CBF" w:rsidRDefault="00756CBF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</w:p>
        </w:tc>
        <w:tc>
          <w:tcPr>
            <w:tcW w:w="4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6CBF" w:rsidRPr="00813069" w:rsidRDefault="00756CBF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 xml:space="preserve">Identifying what social insurance is, the parties to the insurance relation, branches of social insurance, </w:t>
            </w:r>
            <w:proofErr w:type="gramStart"/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the</w:t>
            </w:r>
            <w:proofErr w:type="gramEnd"/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 xml:space="preserve"> insurance rights.</w:t>
            </w:r>
          </w:p>
        </w:tc>
      </w:tr>
    </w:tbl>
    <w:p w:rsidR="00756CBF" w:rsidRDefault="00756CBF" w:rsidP="00756CBF">
      <w:pPr>
        <w:rPr>
          <w:rFonts w:cs="Arabic Transparent"/>
          <w:b/>
          <w:bCs/>
          <w:sz w:val="28"/>
          <w:szCs w:val="28"/>
          <w:rtl/>
        </w:rPr>
      </w:pPr>
    </w:p>
    <w:p w:rsidR="00756CBF" w:rsidRDefault="00756CBF" w:rsidP="00756CBF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lastRenderedPageBreak/>
        <w:t>أهداف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609"/>
        <w:gridCol w:w="4205"/>
      </w:tblGrid>
      <w:tr w:rsidR="00756CBF" w:rsidTr="00746632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36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إلمام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الطالب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بالمبادئ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العامة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التي تحكم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التأمينات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الاجتماعية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وفق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ما تقضي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مبادئ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الشريعة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الإسلامية والأنظمة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المستمدة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منها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المملكة العربية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السعودية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56CBF" w:rsidRPr="00813069" w:rsidRDefault="00756CBF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 xml:space="preserve">Knowing the general principles that govern the social insurance according to the principles of Islamic </w:t>
            </w:r>
            <w:proofErr w:type="spellStart"/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Shar'ia</w:t>
            </w:r>
            <w:proofErr w:type="spellEnd"/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 xml:space="preserve"> and the regimes taken from it in Saudi Arabia</w:t>
            </w:r>
          </w:p>
        </w:tc>
      </w:tr>
      <w:tr w:rsidR="00756CBF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كيفية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استخلاص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الأحكام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النظام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الساري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56CBF" w:rsidRDefault="00756CBF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Knowing how to draw the legal</w:t>
            </w:r>
          </w:p>
          <w:p w:rsidR="00756CBF" w:rsidRPr="00813069" w:rsidRDefault="00756CBF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.principles from the laws in force</w:t>
            </w:r>
          </w:p>
        </w:tc>
      </w:tr>
      <w:tr w:rsidR="00756CBF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كيفية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تطبيق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المكتسبة 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القضايا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العملية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المطروحة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6CBF" w:rsidRPr="00813069" w:rsidRDefault="00756CBF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Knowing how to apply the acquired knowledge to the submitted practical cases.</w:t>
            </w:r>
          </w:p>
        </w:tc>
      </w:tr>
    </w:tbl>
    <w:p w:rsidR="00756CBF" w:rsidRDefault="00756CBF" w:rsidP="00756CBF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756CBF" w:rsidRDefault="00756CBF" w:rsidP="00756CBF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756CBF" w:rsidRDefault="00756CBF" w:rsidP="00756CBF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858"/>
        <w:gridCol w:w="4111"/>
      </w:tblGrid>
      <w:tr w:rsidR="00756CBF" w:rsidTr="00746632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4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الفهم والاستيعاب</w:t>
            </w:r>
          </w:p>
        </w:tc>
        <w:tc>
          <w:tcPr>
            <w:tcW w:w="4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56CBF" w:rsidRDefault="00756CBF" w:rsidP="00746632">
            <w:pPr>
              <w:bidi w:val="0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proofErr w:type="spellStart"/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Understand</w:t>
            </w:r>
            <w:proofErr w:type="spellEnd"/>
          </w:p>
        </w:tc>
      </w:tr>
      <w:tr w:rsidR="00756CBF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تحليل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الآراء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الفقهية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56CBF" w:rsidRPr="00813069" w:rsidRDefault="00756CBF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Analyze the opinion of the doctrine.</w:t>
            </w:r>
          </w:p>
        </w:tc>
      </w:tr>
      <w:tr w:rsidR="00756CBF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تحليل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الأحكام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القضائية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56CBF" w:rsidRDefault="00756CBF" w:rsidP="00746632">
            <w:pPr>
              <w:bidi w:val="0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proofErr w:type="spellStart"/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Analyze</w:t>
            </w:r>
            <w:proofErr w:type="spellEnd"/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the </w:t>
            </w:r>
            <w:proofErr w:type="spellStart"/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judicial</w:t>
            </w:r>
            <w:proofErr w:type="spellEnd"/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decisions</w:t>
            </w:r>
            <w:proofErr w:type="spellEnd"/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</w:tr>
      <w:tr w:rsidR="00756CBF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التعاطي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بطريقة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سليمة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</w:t>
            </w:r>
          </w:p>
          <w:p w:rsidR="00756CBF" w:rsidRDefault="00756CBF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القضايا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التأمينية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6CBF" w:rsidRPr="00813069" w:rsidRDefault="00756CBF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Deal with the insurance cases correctly</w:t>
            </w:r>
          </w:p>
        </w:tc>
      </w:tr>
    </w:tbl>
    <w:p w:rsidR="00756CBF" w:rsidRDefault="00756CBF" w:rsidP="00756CBF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756CBF" w:rsidRDefault="00756CBF" w:rsidP="00756CBF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>
        <w:rPr>
          <w:rFonts w:cs="Arabic Transparent"/>
          <w:sz w:val="28"/>
          <w:szCs w:val="28"/>
          <w:rtl/>
          <w:lang w:bidi="ar-JO"/>
        </w:rPr>
        <w:t>(يتم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3"/>
        <w:gridCol w:w="1259"/>
        <w:gridCol w:w="1376"/>
      </w:tblGrid>
      <w:tr w:rsidR="00756CBF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lastRenderedPageBreak/>
              <w:t>قائمة الموضوعات</w:t>
            </w:r>
          </w:p>
          <w:p w:rsidR="00756CBF" w:rsidRDefault="00756CBF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Subjects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عدد الأسابيع</w:t>
            </w:r>
          </w:p>
          <w:p w:rsidR="00756CBF" w:rsidRDefault="00756CBF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/>
                <w:sz w:val="28"/>
                <w:szCs w:val="28"/>
                <w:lang w:val="fr-FR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/>
              </w:rPr>
              <w:t>Weeks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/>
              </w:rP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ساعات التدريس </w:t>
            </w:r>
          </w:p>
          <w:p w:rsidR="00756CBF" w:rsidRDefault="00756CBF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Hours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</w:tr>
      <w:tr w:rsidR="00756CBF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ماهية التأمينات الاجتماعية  وخصائصها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4</w:t>
            </w:r>
          </w:p>
        </w:tc>
      </w:tr>
      <w:tr w:rsidR="00756CBF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الفرق بين التأمينات الاجتماعية والانظمة الأخرى المشابهة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4</w:t>
            </w:r>
          </w:p>
        </w:tc>
      </w:tr>
      <w:tr w:rsidR="00756CBF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اطراف العلاقة التأمينية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8</w:t>
            </w:r>
          </w:p>
        </w:tc>
      </w:tr>
      <w:tr w:rsidR="00756CBF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التأمين ضد الأخطار المهنية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4</w:t>
            </w:r>
          </w:p>
        </w:tc>
      </w:tr>
      <w:tr w:rsidR="00756CBF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التأمين ضد الشيخوخة والعجز والوفاة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4</w:t>
            </w:r>
          </w:p>
        </w:tc>
      </w:tr>
      <w:tr w:rsidR="00756CBF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الأحكام المشتركة بين فروع التأمينات الاجتماعية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F" w:rsidRDefault="00756CBF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4</w:t>
            </w:r>
          </w:p>
        </w:tc>
      </w:tr>
    </w:tbl>
    <w:p w:rsidR="00756CBF" w:rsidRDefault="00756CBF" w:rsidP="00756CBF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756CBF" w:rsidRDefault="00756CBF" w:rsidP="00756CBF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الكتاب المقرر والمراجع المساندة:</w:t>
      </w:r>
      <w:r>
        <w:rPr>
          <w:rFonts w:cs="Arabic Transparent"/>
          <w:sz w:val="28"/>
          <w:szCs w:val="28"/>
          <w:rtl/>
          <w:lang w:bidi="ar-JO"/>
        </w:rPr>
        <w:t xml:space="preserve"> (يتم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6506"/>
      </w:tblGrid>
      <w:tr w:rsidR="00756CBF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756CBF" w:rsidRDefault="00756CBF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الكتاب المقرر</w:t>
            </w:r>
          </w:p>
          <w:p w:rsidR="00756CBF" w:rsidRDefault="00756CBF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Textbook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56CBF" w:rsidRDefault="00756CBF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الوسيط في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شرح نظامي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العمل والتأمينات الاجتماعية في المملكة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العربية السعودية</w:t>
            </w:r>
          </w:p>
          <w:p w:rsidR="00756CBF" w:rsidRDefault="00756CBF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</w:p>
        </w:tc>
      </w:tr>
      <w:tr w:rsidR="00756CBF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756CBF" w:rsidRDefault="00756CBF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 (رئيسي)</w:t>
            </w:r>
          </w:p>
          <w:p w:rsidR="00756CBF" w:rsidRDefault="00756CBF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6CBF" w:rsidRDefault="00756CBF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</w:t>
            </w: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.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السيد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عيد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نايل</w:t>
            </w:r>
          </w:p>
        </w:tc>
      </w:tr>
      <w:tr w:rsidR="00756CBF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756CBF" w:rsidRDefault="00756CBF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756CBF" w:rsidRDefault="00756CBF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6CBF" w:rsidRDefault="00756CBF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جامعة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الملك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سعود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</w:tr>
      <w:tr w:rsidR="00756CBF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756CBF" w:rsidRDefault="00756CBF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756CBF" w:rsidRDefault="00756CBF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6CBF" w:rsidRDefault="00756CBF" w:rsidP="00746632">
            <w:pPr>
              <w:jc w:val="both"/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١٤١٥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هـ</w:t>
            </w:r>
          </w:p>
        </w:tc>
      </w:tr>
      <w:tr w:rsidR="00756CBF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756CBF" w:rsidRDefault="00756CBF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المرجع (1)</w:t>
            </w:r>
          </w:p>
          <w:p w:rsidR="00756CBF" w:rsidRDefault="00756CBF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Reference (1)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CBF" w:rsidRDefault="00756CBF" w:rsidP="00746632">
            <w:pP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التأمينات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الاجتماعية في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المملكة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العربية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السعودية</w:t>
            </w:r>
          </w:p>
          <w:p w:rsidR="00756CBF" w:rsidRDefault="00756CBF" w:rsidP="00746632">
            <w:pPr>
              <w:rPr>
                <w:rFonts w:cs="Arabic Transparent"/>
                <w:sz w:val="24"/>
                <w:szCs w:val="24"/>
                <w:lang w:val="fr-FR"/>
              </w:rPr>
            </w:pPr>
          </w:p>
        </w:tc>
      </w:tr>
      <w:tr w:rsidR="00756CBF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756CBF" w:rsidRDefault="00756CBF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</w:t>
            </w:r>
          </w:p>
          <w:p w:rsidR="00756CBF" w:rsidRDefault="00756CBF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6CBF" w:rsidRDefault="00756CBF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</w:t>
            </w: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.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فاروق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الباشا</w:t>
            </w:r>
          </w:p>
        </w:tc>
      </w:tr>
      <w:tr w:rsidR="00756CBF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756CBF" w:rsidRDefault="00756CBF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756CBF" w:rsidRDefault="00756CBF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6CBF" w:rsidRDefault="00756CBF" w:rsidP="00746632">
            <w:pP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معهد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الإدارة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العامة</w:t>
            </w:r>
          </w:p>
        </w:tc>
      </w:tr>
      <w:tr w:rsidR="00756CBF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756CBF" w:rsidRDefault="00756CBF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lastRenderedPageBreak/>
              <w:t>سنة النشر</w:t>
            </w:r>
          </w:p>
          <w:p w:rsidR="00756CBF" w:rsidRDefault="00756CBF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6CBF" w:rsidRDefault="00756CBF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١٤١٠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هـ</w:t>
            </w:r>
          </w:p>
        </w:tc>
      </w:tr>
    </w:tbl>
    <w:p w:rsidR="00756CBF" w:rsidRDefault="00756CBF" w:rsidP="00756CBF">
      <w:pPr>
        <w:rPr>
          <w:rtl/>
        </w:rPr>
      </w:pPr>
    </w:p>
    <w:p w:rsidR="00756CBF" w:rsidRDefault="00756CBF" w:rsidP="00756CBF">
      <w:pPr>
        <w:rPr>
          <w:rtl/>
        </w:rPr>
      </w:pPr>
      <w:r>
        <w:rPr>
          <w:rtl/>
        </w:rPr>
        <w:t>ملاحظة: يمكن اضافة مراجع اخرى بحيث لا تتجاوز 3 مراجع على الاكثر.</w:t>
      </w:r>
    </w:p>
    <w:p w:rsidR="002562D3" w:rsidRPr="00756CBF" w:rsidRDefault="002562D3" w:rsidP="00756CBF">
      <w:pPr>
        <w:rPr>
          <w:rtl/>
        </w:rPr>
      </w:pPr>
      <w:bookmarkStart w:id="0" w:name="_GoBack"/>
      <w:bookmarkEnd w:id="0"/>
    </w:p>
    <w:sectPr w:rsidR="002562D3" w:rsidRPr="00756CB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37D"/>
    <w:multiLevelType w:val="hybridMultilevel"/>
    <w:tmpl w:val="2B5E425A"/>
    <w:lvl w:ilvl="0" w:tplc="2BAA72F2">
      <w:start w:val="2"/>
      <w:numFmt w:val="bullet"/>
      <w:lvlText w:val="-"/>
      <w:lvlJc w:val="left"/>
      <w:pPr>
        <w:ind w:left="85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830516C"/>
    <w:multiLevelType w:val="hybridMultilevel"/>
    <w:tmpl w:val="A4FA8BBA"/>
    <w:lvl w:ilvl="0" w:tplc="3444874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43F69"/>
    <w:multiLevelType w:val="hybridMultilevel"/>
    <w:tmpl w:val="332CA74E"/>
    <w:lvl w:ilvl="0" w:tplc="75D83C6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E704B"/>
    <w:multiLevelType w:val="hybridMultilevel"/>
    <w:tmpl w:val="B3509CB4"/>
    <w:lvl w:ilvl="0" w:tplc="620A9774"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24E4C"/>
    <w:multiLevelType w:val="hybridMultilevel"/>
    <w:tmpl w:val="863C3012"/>
    <w:lvl w:ilvl="0" w:tplc="ACAE1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32CEA"/>
    <w:multiLevelType w:val="hybridMultilevel"/>
    <w:tmpl w:val="224035BE"/>
    <w:lvl w:ilvl="0" w:tplc="9DAC4D6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A4B44"/>
    <w:multiLevelType w:val="hybridMultilevel"/>
    <w:tmpl w:val="906E6936"/>
    <w:lvl w:ilvl="0" w:tplc="D70222B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F65C5"/>
    <w:multiLevelType w:val="hybridMultilevel"/>
    <w:tmpl w:val="AA0AF68C"/>
    <w:lvl w:ilvl="0" w:tplc="B7DAD868">
      <w:start w:val="2"/>
      <w:numFmt w:val="bullet"/>
      <w:lvlText w:val="-"/>
      <w:lvlJc w:val="left"/>
      <w:pPr>
        <w:ind w:left="133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73EF7155"/>
    <w:multiLevelType w:val="hybridMultilevel"/>
    <w:tmpl w:val="7C7C45C2"/>
    <w:lvl w:ilvl="0" w:tplc="80A6F50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72E0D"/>
    <w:multiLevelType w:val="hybridMultilevel"/>
    <w:tmpl w:val="534012E4"/>
    <w:lvl w:ilvl="0" w:tplc="9F9490C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27E1F"/>
    <w:multiLevelType w:val="hybridMultilevel"/>
    <w:tmpl w:val="AF3E4FF8"/>
    <w:lvl w:ilvl="0" w:tplc="65223B2E">
      <w:start w:val="2"/>
      <w:numFmt w:val="bullet"/>
      <w:lvlText w:val="-"/>
      <w:lvlJc w:val="left"/>
      <w:pPr>
        <w:ind w:left="154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96"/>
    <w:rsid w:val="00021C2C"/>
    <w:rsid w:val="00043D97"/>
    <w:rsid w:val="0004510F"/>
    <w:rsid w:val="000476CD"/>
    <w:rsid w:val="000F2523"/>
    <w:rsid w:val="00106720"/>
    <w:rsid w:val="00107D44"/>
    <w:rsid w:val="00167908"/>
    <w:rsid w:val="00182C5D"/>
    <w:rsid w:val="001875A6"/>
    <w:rsid w:val="00195B1C"/>
    <w:rsid w:val="001A2EE4"/>
    <w:rsid w:val="001F1948"/>
    <w:rsid w:val="002562D3"/>
    <w:rsid w:val="00351C97"/>
    <w:rsid w:val="003E1378"/>
    <w:rsid w:val="003F14F5"/>
    <w:rsid w:val="003F17A8"/>
    <w:rsid w:val="003F4FE6"/>
    <w:rsid w:val="00405993"/>
    <w:rsid w:val="004231D9"/>
    <w:rsid w:val="0047181D"/>
    <w:rsid w:val="00514562"/>
    <w:rsid w:val="005337EB"/>
    <w:rsid w:val="00571909"/>
    <w:rsid w:val="006C2389"/>
    <w:rsid w:val="006D4DFD"/>
    <w:rsid w:val="00756CBF"/>
    <w:rsid w:val="00781F32"/>
    <w:rsid w:val="007A5E9B"/>
    <w:rsid w:val="007D7B32"/>
    <w:rsid w:val="008140F6"/>
    <w:rsid w:val="008223D5"/>
    <w:rsid w:val="00825BF2"/>
    <w:rsid w:val="00886965"/>
    <w:rsid w:val="008940CB"/>
    <w:rsid w:val="008A010D"/>
    <w:rsid w:val="008C325E"/>
    <w:rsid w:val="008E3881"/>
    <w:rsid w:val="008F2B53"/>
    <w:rsid w:val="008F5DD3"/>
    <w:rsid w:val="009050BC"/>
    <w:rsid w:val="00945D03"/>
    <w:rsid w:val="00946396"/>
    <w:rsid w:val="0097375D"/>
    <w:rsid w:val="00994357"/>
    <w:rsid w:val="00A166D1"/>
    <w:rsid w:val="00AD7B86"/>
    <w:rsid w:val="00AF13B2"/>
    <w:rsid w:val="00AF525D"/>
    <w:rsid w:val="00B05B79"/>
    <w:rsid w:val="00B14604"/>
    <w:rsid w:val="00B51B27"/>
    <w:rsid w:val="00B912AA"/>
    <w:rsid w:val="00BB47AD"/>
    <w:rsid w:val="00C760C5"/>
    <w:rsid w:val="00D40CA8"/>
    <w:rsid w:val="00D80A19"/>
    <w:rsid w:val="00D949BD"/>
    <w:rsid w:val="00E17732"/>
    <w:rsid w:val="00ED7751"/>
    <w:rsid w:val="00F100D4"/>
    <w:rsid w:val="00F55A8D"/>
    <w:rsid w:val="00F768D9"/>
    <w:rsid w:val="00F951F1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90EEC1-1E4C-44C1-A245-4FB8726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396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256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1C2C"/>
    <w:pPr>
      <w:ind w:left="720"/>
      <w:contextualSpacing/>
    </w:pPr>
  </w:style>
  <w:style w:type="paragraph" w:styleId="NoSpacing">
    <w:name w:val="No Spacing"/>
    <w:uiPriority w:val="1"/>
    <w:qFormat/>
    <w:rsid w:val="00C760C5"/>
    <w:pPr>
      <w:bidi/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qFormat/>
    <w:rsid w:val="008A0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2</cp:revision>
  <cp:lastPrinted>2014-10-29T08:12:00Z</cp:lastPrinted>
  <dcterms:created xsi:type="dcterms:W3CDTF">2014-10-29T08:12:00Z</dcterms:created>
  <dcterms:modified xsi:type="dcterms:W3CDTF">2014-10-29T08:12:00Z</dcterms:modified>
</cp:coreProperties>
</file>