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2A" w:rsidRDefault="009D3B2A" w:rsidP="009D3B2A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D3B2A" w:rsidRDefault="009D3B2A" w:rsidP="009D3B2A">
      <w:pPr>
        <w:rPr>
          <w:rFonts w:ascii="Arabic Transparent" w:cs="Arabic Transparent"/>
          <w:sz w:val="10"/>
          <w:szCs w:val="10"/>
          <w:rtl/>
        </w:rPr>
      </w:pP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9D3B2A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احكام الملكية الفكرية والتجارية</w:t>
            </w:r>
          </w:p>
        </w:tc>
      </w:tr>
      <w:tr w:rsidR="009D3B2A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>LAW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413</w:t>
            </w:r>
          </w:p>
        </w:tc>
      </w:tr>
      <w:tr w:rsidR="009D3B2A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LAW110</w:t>
            </w:r>
          </w:p>
        </w:tc>
      </w:tr>
      <w:tr w:rsidR="009D3B2A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الثامن</w:t>
            </w:r>
          </w:p>
        </w:tc>
      </w:tr>
      <w:tr w:rsidR="009D3B2A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2</w:t>
            </w:r>
          </w:p>
        </w:tc>
      </w:tr>
      <w:tr w:rsidR="009D3B2A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2A" w:rsidRDefault="009D3B2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9D3B2A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9D3B2A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2A" w:rsidRDefault="009D3B2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9D3B2A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2A" w:rsidRDefault="009D3B2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9D3B2A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2A" w:rsidRDefault="009D3B2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9D3B2A" w:rsidRDefault="009D3B2A" w:rsidP="009D3B2A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D3B2A" w:rsidRDefault="009D3B2A" w:rsidP="009D3B2A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4329"/>
      </w:tblGrid>
      <w:tr w:rsidR="009D3B2A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3B2A" w:rsidRDefault="009D3B2A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التعريف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بحقوق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المؤلف،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الحماية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لحقوق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المؤلف،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تسجيل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براءات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الاختراع،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الحماية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لبراءات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الاختراع،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والتسجيل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وأثره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للعلامات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التجارية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ووسائل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حمايتها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  <w:p w:rsidR="009D3B2A" w:rsidRDefault="009D3B2A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3B2A" w:rsidRPr="00813069" w:rsidRDefault="009D3B2A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Identifying the copyrights, the legal protection of copyrights, registration of patents, the legal protection of patents, the registration and its effect on trademarks and the means of protecting them</w:t>
            </w:r>
          </w:p>
        </w:tc>
      </w:tr>
    </w:tbl>
    <w:p w:rsidR="009D3B2A" w:rsidRDefault="009D3B2A" w:rsidP="009D3B2A">
      <w:pPr>
        <w:rPr>
          <w:rFonts w:cs="Arabic Transparent"/>
          <w:b/>
          <w:bCs/>
          <w:sz w:val="28"/>
          <w:szCs w:val="28"/>
          <w:rtl/>
        </w:rPr>
      </w:pPr>
    </w:p>
    <w:p w:rsidR="009D3B2A" w:rsidRDefault="009D3B2A" w:rsidP="009D3B2A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lastRenderedPageBreak/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9D3B2A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الأنظمة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السعودية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مجال الملكية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الفكرية</w:t>
            </w: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3B2A" w:rsidRPr="00813069" w:rsidRDefault="009D3B2A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Saudi laws in the field of the intellectual property.</w:t>
            </w:r>
          </w:p>
        </w:tc>
      </w:tr>
      <w:tr w:rsidR="009D3B2A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إجراءات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تسجيل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براءات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الاختراع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3B2A" w:rsidRPr="00813069" w:rsidRDefault="009D3B2A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proceedings of registering the patents</w:t>
            </w:r>
          </w:p>
        </w:tc>
      </w:tr>
      <w:tr w:rsidR="009D3B2A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الوسائل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والآليات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لحماية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براءات الاختراع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3B2A" w:rsidRPr="00813069" w:rsidRDefault="009D3B2A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means and mechanisms of protecting patents.</w:t>
            </w:r>
          </w:p>
        </w:tc>
      </w:tr>
    </w:tbl>
    <w:p w:rsidR="009D3B2A" w:rsidRDefault="009D3B2A" w:rsidP="009D3B2A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9D3B2A" w:rsidRDefault="009D3B2A" w:rsidP="009D3B2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9D3B2A" w:rsidRDefault="009D3B2A" w:rsidP="009D3B2A">
      <w:pPr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854"/>
        <w:gridCol w:w="4114"/>
      </w:tblGrid>
      <w:tr w:rsidR="009D3B2A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 الناظمة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لحقوق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المؤلف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3B2A" w:rsidRPr="00813069" w:rsidRDefault="009D3B2A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 the legal provisions regulating the copyright.</w:t>
            </w:r>
          </w:p>
        </w:tc>
      </w:tr>
      <w:tr w:rsidR="009D3B2A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 الناظمة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لبراءات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الاختراع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3B2A" w:rsidRPr="00813069" w:rsidRDefault="009D3B2A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 the legal provisions regulating patents.</w:t>
            </w:r>
          </w:p>
        </w:tc>
      </w:tr>
      <w:tr w:rsidR="009D3B2A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 الناظمة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للرسوم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والنماذج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الصناعية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3B2A" w:rsidRPr="00813069" w:rsidRDefault="009D3B2A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 the legal provisions regulating the drawings and industrial models.</w:t>
            </w:r>
          </w:p>
        </w:tc>
      </w:tr>
      <w:tr w:rsidR="009D3B2A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 الناظمة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للعلامات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التجارية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3B2A" w:rsidRPr="00813069" w:rsidRDefault="009D3B2A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 the legal provisions regulating trademarks.</w:t>
            </w:r>
          </w:p>
        </w:tc>
      </w:tr>
    </w:tbl>
    <w:p w:rsidR="009D3B2A" w:rsidRDefault="009D3B2A" w:rsidP="009D3B2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9D3B2A" w:rsidRDefault="009D3B2A" w:rsidP="009D3B2A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9D3B2A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lastRenderedPageBreak/>
              <w:t>قائمة الموضوعات</w:t>
            </w:r>
          </w:p>
          <w:p w:rsidR="009D3B2A" w:rsidRDefault="009D3B2A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9D3B2A" w:rsidRDefault="009D3B2A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9D3B2A" w:rsidRDefault="009D3B2A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9D3B2A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العلامات التجارية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2</w:t>
            </w:r>
          </w:p>
        </w:tc>
      </w:tr>
      <w:tr w:rsidR="009D3B2A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تعريف العلامة التجارية وحالات استخدامها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2</w:t>
            </w:r>
          </w:p>
        </w:tc>
      </w:tr>
      <w:tr w:rsidR="009D3B2A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تسجيل العلامة التجارية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2</w:t>
            </w:r>
          </w:p>
        </w:tc>
      </w:tr>
      <w:tr w:rsidR="009D3B2A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شروط العلامة التجارية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2</w:t>
            </w:r>
          </w:p>
        </w:tc>
      </w:tr>
      <w:tr w:rsidR="009D3B2A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سلطة ديوان المظالم في دعاوي العلامات التجارية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2</w:t>
            </w:r>
          </w:p>
        </w:tc>
      </w:tr>
      <w:tr w:rsidR="009D3B2A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الحماية النظامية المقررة للعلامة التجارية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2</w:t>
            </w:r>
          </w:p>
        </w:tc>
      </w:tr>
      <w:tr w:rsidR="009D3B2A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براءات الاختراع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2</w:t>
            </w:r>
          </w:p>
        </w:tc>
      </w:tr>
      <w:tr w:rsidR="009D3B2A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المبادئ العامة التي تحكم براءات الاختراع :</w:t>
            </w:r>
          </w:p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1 - الطبيعة النظامية التي تحكم براءات الاختراع .</w:t>
            </w:r>
          </w:p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2 - القواعد النظامية التي تحكم براءات الاختراع .</w:t>
            </w:r>
          </w:p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 - النظام السعودي في براءات الاختراع .</w:t>
            </w:r>
          </w:p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 - اتفاقية دول مجلس التعاون الخليجي .</w:t>
            </w:r>
          </w:p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4</w:t>
            </w:r>
          </w:p>
        </w:tc>
      </w:tr>
      <w:tr w:rsidR="009D3B2A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خصائص براءات الاختراع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2</w:t>
            </w:r>
          </w:p>
        </w:tc>
      </w:tr>
      <w:tr w:rsidR="009D3B2A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تسجيل براءة الاختراع :</w:t>
            </w:r>
          </w:p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1 - إجراءات تسجيل البراءة .</w:t>
            </w:r>
          </w:p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2 - شهر البراءة .</w:t>
            </w:r>
          </w:p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3  - الجهة المختصة بفحص الاختراع </w:t>
            </w:r>
          </w:p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شروط الاختراع الذي تمنح عنه براءة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4</w:t>
            </w:r>
          </w:p>
        </w:tc>
      </w:tr>
      <w:tr w:rsidR="009D3B2A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lastRenderedPageBreak/>
              <w:t>الاعتداء على البراءة وأوجه حمايتها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2</w:t>
            </w:r>
          </w:p>
        </w:tc>
      </w:tr>
      <w:tr w:rsidR="009D3B2A" w:rsidTr="0074663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التصرفات التي ترد على البراءة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2</w:t>
            </w:r>
          </w:p>
        </w:tc>
      </w:tr>
      <w:tr w:rsidR="009D3B2A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أحكام اتفاقية دول مجلس التعاون الخليجي بخصوص براءات الاختراع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2A" w:rsidRDefault="009D3B2A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2</w:t>
            </w:r>
          </w:p>
        </w:tc>
      </w:tr>
    </w:tbl>
    <w:p w:rsidR="009D3B2A" w:rsidRDefault="009D3B2A" w:rsidP="009D3B2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9D3B2A" w:rsidRDefault="009D3B2A" w:rsidP="009D3B2A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6505"/>
      </w:tblGrid>
      <w:tr w:rsidR="009D3B2A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9D3B2A" w:rsidRDefault="009D3B2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3B2A" w:rsidRDefault="009D3B2A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حقوق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المؤلف في المملكة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العربية السعودية</w:t>
            </w:r>
          </w:p>
          <w:p w:rsidR="009D3B2A" w:rsidRDefault="009D3B2A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9D3B2A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9D3B2A" w:rsidRDefault="009D3B2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3B2A" w:rsidRDefault="009D3B2A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عبد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الرزاق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شيخ نجيب</w:t>
            </w:r>
          </w:p>
        </w:tc>
      </w:tr>
      <w:tr w:rsidR="009D3B2A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9D3B2A" w:rsidRDefault="009D3B2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3B2A" w:rsidRDefault="009D3B2A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جامعة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الملك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سعود</w:t>
            </w:r>
          </w:p>
        </w:tc>
      </w:tr>
      <w:tr w:rsidR="009D3B2A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9D3B2A" w:rsidRDefault="009D3B2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3B2A" w:rsidRDefault="009D3B2A" w:rsidP="00746632">
            <w:pPr>
              <w:jc w:val="both"/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١٤٢٤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هـ</w:t>
            </w:r>
          </w:p>
        </w:tc>
      </w:tr>
      <w:tr w:rsidR="009D3B2A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9D3B2A" w:rsidRDefault="009D3B2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3B2A" w:rsidRDefault="009D3B2A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العلامات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التجارية في المملكة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العربية السعودية</w:t>
            </w:r>
          </w:p>
          <w:p w:rsidR="009D3B2A" w:rsidRDefault="009D3B2A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</w:tr>
      <w:tr w:rsidR="009D3B2A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9D3B2A" w:rsidRDefault="009D3B2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3B2A" w:rsidRDefault="009D3B2A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عبد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الرزاق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شيخ نجيب</w:t>
            </w:r>
          </w:p>
        </w:tc>
      </w:tr>
      <w:tr w:rsidR="009D3B2A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9D3B2A" w:rsidRDefault="009D3B2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3B2A" w:rsidRDefault="009D3B2A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جامعة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 xml:space="preserve">الملك 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سعود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</w:tr>
      <w:tr w:rsidR="009D3B2A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D3B2A" w:rsidRDefault="009D3B2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9D3B2A" w:rsidRDefault="009D3B2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3B2A" w:rsidRDefault="009D3B2A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١٤٢٢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ه</w:t>
            </w:r>
            <w:r>
              <w:rPr>
                <w:rFonts w:cs="Arabic Transparent"/>
                <w:sz w:val="24"/>
                <w:szCs w:val="24"/>
                <w:rtl/>
                <w:lang w:val="fr-FR" w:bidi="ar-JO"/>
              </w:rPr>
              <w:t>ـ</w:t>
            </w:r>
          </w:p>
        </w:tc>
      </w:tr>
    </w:tbl>
    <w:p w:rsidR="009D3B2A" w:rsidRDefault="009D3B2A" w:rsidP="009D3B2A">
      <w:pPr>
        <w:rPr>
          <w:rtl/>
        </w:rPr>
      </w:pPr>
    </w:p>
    <w:p w:rsidR="009D3B2A" w:rsidRDefault="009D3B2A" w:rsidP="009D3B2A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9D3B2A" w:rsidRDefault="002562D3" w:rsidP="009D3B2A">
      <w:pPr>
        <w:rPr>
          <w:b/>
          <w:bCs/>
          <w:rtl/>
        </w:rPr>
      </w:pPr>
    </w:p>
    <w:sectPr w:rsidR="002562D3" w:rsidRPr="009D3B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67908"/>
    <w:rsid w:val="00182C5D"/>
    <w:rsid w:val="001875A6"/>
    <w:rsid w:val="00195B1C"/>
    <w:rsid w:val="001A2EE4"/>
    <w:rsid w:val="001F1948"/>
    <w:rsid w:val="002562D3"/>
    <w:rsid w:val="00351C97"/>
    <w:rsid w:val="003660F5"/>
    <w:rsid w:val="003E1378"/>
    <w:rsid w:val="003F14F5"/>
    <w:rsid w:val="003F17A8"/>
    <w:rsid w:val="003F4FE6"/>
    <w:rsid w:val="00405993"/>
    <w:rsid w:val="004231D9"/>
    <w:rsid w:val="00447365"/>
    <w:rsid w:val="0047181D"/>
    <w:rsid w:val="00514562"/>
    <w:rsid w:val="005337EB"/>
    <w:rsid w:val="00571909"/>
    <w:rsid w:val="006C2389"/>
    <w:rsid w:val="006D4DFD"/>
    <w:rsid w:val="00756CBF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94357"/>
    <w:rsid w:val="009D3B2A"/>
    <w:rsid w:val="00A166D1"/>
    <w:rsid w:val="00AD7B86"/>
    <w:rsid w:val="00AF13B2"/>
    <w:rsid w:val="00AF525D"/>
    <w:rsid w:val="00B05B79"/>
    <w:rsid w:val="00B13262"/>
    <w:rsid w:val="00B14604"/>
    <w:rsid w:val="00B51B27"/>
    <w:rsid w:val="00B912AA"/>
    <w:rsid w:val="00BB47AD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2014-10-29T08:20:00Z</cp:lastPrinted>
  <dcterms:created xsi:type="dcterms:W3CDTF">2014-10-29T08:21:00Z</dcterms:created>
  <dcterms:modified xsi:type="dcterms:W3CDTF">2014-10-29T08:21:00Z</dcterms:modified>
</cp:coreProperties>
</file>