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2B" w:rsidRDefault="00BE782B" w:rsidP="00BE782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BE782B" w:rsidRDefault="00BE782B" w:rsidP="00BE782B">
      <w:pPr>
        <w:rPr>
          <w:rFonts w:ascii="Arabic Transparent" w:cs="Arabic Transparent"/>
          <w:sz w:val="10"/>
          <w:szCs w:val="10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BE782B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قاعة بحث وتدريب</w:t>
            </w:r>
          </w:p>
        </w:tc>
      </w:tr>
      <w:tr w:rsidR="00BE782B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bCs/>
                <w:sz w:val="28"/>
                <w:szCs w:val="28"/>
                <w:lang w:val="fr-FR" w:bidi="ar-JO"/>
              </w:rPr>
              <w:t>LAW405</w:t>
            </w:r>
          </w:p>
        </w:tc>
      </w:tr>
      <w:tr w:rsidR="00BE782B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انهاء 112 ساعه دراسية</w:t>
            </w:r>
          </w:p>
        </w:tc>
      </w:tr>
      <w:tr w:rsidR="00BE782B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الثامن</w:t>
            </w:r>
          </w:p>
        </w:tc>
      </w:tr>
      <w:tr w:rsidR="00BE782B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BE782B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E782B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BE782B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E782B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BE782B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BE782B" w:rsidRDefault="00BE782B" w:rsidP="00BE782B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E782B" w:rsidRDefault="00BE782B" w:rsidP="00BE782B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342"/>
      </w:tblGrid>
      <w:tr w:rsidR="00BE782B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البحث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أصول صياغة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العقود،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وصيغ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الدعاوى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وكذلك مهارات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المرافعة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والدفاع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والمحاجاة، بالإضافة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بمهارات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الصياغة التشريعية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للأنظمة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واللوائح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Pr="00813069" w:rsidRDefault="00BE782B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Identifying the rules of the legal research, the fundamentals of drafting contracts and law-suits</w:t>
            </w:r>
          </w:p>
        </w:tc>
      </w:tr>
    </w:tbl>
    <w:p w:rsidR="00BE782B" w:rsidRDefault="00BE782B" w:rsidP="00BE782B">
      <w:pPr>
        <w:rPr>
          <w:rFonts w:cs="Arabic Transparent"/>
          <w:b/>
          <w:bCs/>
          <w:sz w:val="28"/>
          <w:szCs w:val="28"/>
          <w:rtl/>
        </w:rPr>
      </w:pPr>
    </w:p>
    <w:p w:rsidR="00BE782B" w:rsidRDefault="00BE782B" w:rsidP="00BE782B">
      <w:pPr>
        <w:rPr>
          <w:rFonts w:cs="Arabic Transparent"/>
          <w:b/>
          <w:bCs/>
          <w:sz w:val="28"/>
          <w:szCs w:val="28"/>
          <w:rtl/>
        </w:rPr>
      </w:pPr>
    </w:p>
    <w:p w:rsidR="00BE782B" w:rsidRDefault="00BE782B" w:rsidP="00BE782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lastRenderedPageBreak/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BE782B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مناهج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وأصول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البحوث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782B" w:rsidRPr="00813069" w:rsidRDefault="00BE782B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methodologies and fundamentals of the legal research.</w:t>
            </w:r>
          </w:p>
        </w:tc>
      </w:tr>
      <w:tr w:rsidR="00BE782B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إعداد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خطة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البحث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782B" w:rsidRPr="00813069" w:rsidRDefault="00BE782B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how to prepare the layout of the legal dissertation.</w:t>
            </w:r>
          </w:p>
        </w:tc>
      </w:tr>
      <w:tr w:rsidR="00BE782B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طرق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وأساليب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صياغة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العقود وإعداد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المذكرات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والخطابات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المختلفة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782B" w:rsidRPr="00813069" w:rsidRDefault="00BE782B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methods and means of drafting contracts and preparing briefs and legal different letters.</w:t>
            </w:r>
          </w:p>
        </w:tc>
      </w:tr>
      <w:tr w:rsidR="00BE782B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التعليق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والطعن عليها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Pr="00813069" w:rsidRDefault="00BE782B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how to comment on the decisions and to challenge them</w:t>
            </w:r>
          </w:p>
        </w:tc>
      </w:tr>
    </w:tbl>
    <w:p w:rsidR="00BE782B" w:rsidRDefault="00BE782B" w:rsidP="00BE782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E782B" w:rsidRDefault="00BE782B" w:rsidP="00BE782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BE782B" w:rsidRDefault="00BE782B" w:rsidP="00BE782B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55"/>
        <w:gridCol w:w="4114"/>
      </w:tblGrid>
      <w:tr w:rsidR="00BE782B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تكوين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رأى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مستقل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 الموضوعات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المطروحة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782B" w:rsidRPr="00813069" w:rsidRDefault="00BE782B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Form an independent opinion as to the submitted legal issues.</w:t>
            </w:r>
          </w:p>
        </w:tc>
      </w:tr>
      <w:tr w:rsidR="00BE782B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النصوص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 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الوقائع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المطروحة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782B" w:rsidRPr="00813069" w:rsidRDefault="00BE782B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Apply the legal texts to the given facts.</w:t>
            </w:r>
          </w:p>
        </w:tc>
      </w:tr>
      <w:tr w:rsidR="00BE782B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إعداد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بحث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علمي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Default="00BE782B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Prepare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a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scientific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research</w:t>
            </w:r>
            <w:proofErr w:type="spellEnd"/>
          </w:p>
        </w:tc>
      </w:tr>
    </w:tbl>
    <w:p w:rsidR="00BE782B" w:rsidRDefault="00BE782B" w:rsidP="00BE782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BE782B" w:rsidRDefault="00BE782B" w:rsidP="00BE782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BE782B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BE782B" w:rsidRDefault="00BE782B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BE782B" w:rsidRDefault="00BE782B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lastRenderedPageBreak/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 xml:space="preserve">ساعات التدريس </w:t>
            </w:r>
          </w:p>
          <w:p w:rsidR="00BE782B" w:rsidRDefault="00BE782B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lastRenderedPageBreak/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BE782B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lastRenderedPageBreak/>
              <w:t>تعريف البحث العلمي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BE782B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انواع البحوث ومناهج البحث العلمي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 xml:space="preserve">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BE782B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كيفية كتابة بحث علمي في مجال القانون والمعايير اللازم توافرها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BE782B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مصادر البحث العلمي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 xml:space="preserve">1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BE782B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خطوات كتابة البحث العلمي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BE782B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مراحل اعداد البحث القانوني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BE782B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كتابة البحث القانوني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BE782B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بداية كتابة الابحاث المقترحة من الطلاب والعمل مع المشرفين على الابحاث من اعضاء هيئة التدريس و مناقشة المراحل التي وصل اليها كل طالب في كتابة البحث مع مدرس المقرر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 xml:space="preserve">8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2B" w:rsidRDefault="00BE782B" w:rsidP="00746632">
            <w:pPr>
              <w:spacing w:line="21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24</w:t>
            </w:r>
          </w:p>
        </w:tc>
      </w:tr>
    </w:tbl>
    <w:p w:rsidR="00BE782B" w:rsidRDefault="00BE782B" w:rsidP="00BE782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BE782B" w:rsidRDefault="00BE782B" w:rsidP="00BE782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6505"/>
      </w:tblGrid>
      <w:tr w:rsidR="00BE782B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BE782B" w:rsidRDefault="00BE782B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E782B" w:rsidRDefault="00BE782B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البحث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القانوني أساسياته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النظرية وأصوله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العلمية</w:t>
            </w:r>
          </w:p>
        </w:tc>
      </w:tr>
      <w:tr w:rsidR="00BE782B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BE782B" w:rsidRDefault="00BE782B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Default="00BE782B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فكري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أحمد نعمان</w:t>
            </w:r>
          </w:p>
        </w:tc>
      </w:tr>
      <w:tr w:rsidR="00BE782B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BE782B" w:rsidRDefault="00BE782B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Default="00BE782B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إحياء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 xml:space="preserve"> التراث العربي</w:t>
            </w:r>
          </w:p>
        </w:tc>
      </w:tr>
      <w:tr w:rsidR="00BE782B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BE782B" w:rsidRDefault="00BE782B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Default="00BE782B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٢٠٠٧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  <w:tr w:rsidR="00BE782B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BE782B" w:rsidRDefault="00BE782B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782B" w:rsidRDefault="00BE782B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أصول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البحث القانوني</w:t>
            </w:r>
          </w:p>
          <w:p w:rsidR="00BE782B" w:rsidRDefault="00BE782B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BE782B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BE782B" w:rsidRDefault="00BE782B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lastRenderedPageBreak/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Default="00BE782B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lastRenderedPageBreak/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عصمت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عبد اِّجيد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بكر</w:t>
            </w:r>
          </w:p>
        </w:tc>
      </w:tr>
      <w:tr w:rsidR="00BE782B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الناشر</w:t>
            </w:r>
          </w:p>
          <w:p w:rsidR="00BE782B" w:rsidRDefault="00BE782B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Default="00BE782B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القادسية</w:t>
            </w:r>
          </w:p>
        </w:tc>
      </w:tr>
      <w:tr w:rsidR="00BE782B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BE782B" w:rsidRDefault="00BE782B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BE782B" w:rsidRDefault="00BE782B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782B" w:rsidRDefault="00BE782B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١٩٨٢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BE782B" w:rsidRDefault="00BE782B" w:rsidP="00BE782B">
      <w:pPr>
        <w:rPr>
          <w:rtl/>
        </w:rPr>
      </w:pPr>
    </w:p>
    <w:p w:rsidR="002562D3" w:rsidRPr="00BE782B" w:rsidRDefault="00BE782B" w:rsidP="00BE782B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sectPr w:rsidR="002562D3" w:rsidRPr="00BE78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514562"/>
    <w:rsid w:val="005337EB"/>
    <w:rsid w:val="00571909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2014-10-29T08:22:00Z</cp:lastPrinted>
  <dcterms:created xsi:type="dcterms:W3CDTF">2014-10-29T08:23:00Z</dcterms:created>
  <dcterms:modified xsi:type="dcterms:W3CDTF">2014-10-29T08:23:00Z</dcterms:modified>
</cp:coreProperties>
</file>