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85A" w:rsidRPr="00FB49A3" w:rsidRDefault="001F185A" w:rsidP="001F185A">
      <w:pPr>
        <w:jc w:val="center"/>
        <w:rPr>
          <w:rFonts w:cs="PT Bold Heading"/>
          <w:b/>
          <w:bCs/>
          <w:sz w:val="28"/>
          <w:szCs w:val="28"/>
          <w:lang w:bidi="ar-JO"/>
        </w:rPr>
      </w:pPr>
      <w:r w:rsidRPr="00FB49A3">
        <w:rPr>
          <w:rFonts w:cs="PT Bold Heading" w:hint="cs"/>
          <w:b/>
          <w:bCs/>
          <w:sz w:val="28"/>
          <w:szCs w:val="28"/>
          <w:rtl/>
          <w:lang w:bidi="ar-JO"/>
        </w:rPr>
        <w:t>مختصر توصيف المقرر</w:t>
      </w:r>
    </w:p>
    <w:p w:rsidR="001F185A" w:rsidRDefault="001F185A" w:rsidP="001F185A">
      <w:pPr>
        <w:rPr>
          <w:rFonts w:ascii="Arabic Transparent" w:cs="Arabic Transparent"/>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4099"/>
        <w:gridCol w:w="2143"/>
      </w:tblGrid>
      <w:tr w:rsidR="001F185A" w:rsidRPr="00FB49A3" w:rsidTr="00746632">
        <w:trPr>
          <w:jc w:val="center"/>
        </w:trPr>
        <w:tc>
          <w:tcPr>
            <w:tcW w:w="2443" w:type="dxa"/>
          </w:tcPr>
          <w:p w:rsidR="001F185A" w:rsidRPr="00FB49A3" w:rsidRDefault="001F185A" w:rsidP="00746632">
            <w:pPr>
              <w:spacing w:line="360" w:lineRule="auto"/>
              <w:rPr>
                <w:rFonts w:asciiTheme="minorBidi" w:hAnsiTheme="minorBidi"/>
                <w:b/>
                <w:bCs/>
                <w:sz w:val="24"/>
                <w:szCs w:val="24"/>
                <w:lang w:bidi="ar-TN"/>
              </w:rPr>
            </w:pPr>
            <w:r w:rsidRPr="00FB49A3">
              <w:rPr>
                <w:rFonts w:asciiTheme="minorBidi" w:hAnsiTheme="minorBidi"/>
                <w:b/>
                <w:bCs/>
                <w:sz w:val="24"/>
                <w:szCs w:val="24"/>
                <w:rtl/>
                <w:lang w:bidi="ar-JO"/>
              </w:rPr>
              <w:t>اسم المقرر:</w:t>
            </w:r>
            <w:r w:rsidRPr="00FB49A3">
              <w:rPr>
                <w:rFonts w:asciiTheme="minorBidi" w:hAnsiTheme="minorBidi"/>
                <w:b/>
                <w:bCs/>
                <w:sz w:val="24"/>
                <w:szCs w:val="24"/>
                <w:lang w:bidi="ar-JO"/>
              </w:rPr>
              <w:t xml:space="preserve"> </w:t>
            </w:r>
          </w:p>
        </w:tc>
        <w:tc>
          <w:tcPr>
            <w:tcW w:w="6413" w:type="dxa"/>
            <w:gridSpan w:val="2"/>
          </w:tcPr>
          <w:p w:rsidR="001F185A" w:rsidRPr="00F50DFC" w:rsidRDefault="001F185A" w:rsidP="00746632">
            <w:pPr>
              <w:spacing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قوانين السوق المالية</w:t>
            </w:r>
          </w:p>
        </w:tc>
      </w:tr>
      <w:tr w:rsidR="001F185A" w:rsidRPr="00FB49A3" w:rsidTr="00746632">
        <w:trPr>
          <w:jc w:val="center"/>
        </w:trPr>
        <w:tc>
          <w:tcPr>
            <w:tcW w:w="2443" w:type="dxa"/>
          </w:tcPr>
          <w:p w:rsidR="001F185A" w:rsidRPr="00FB49A3" w:rsidRDefault="001F185A" w:rsidP="00746632">
            <w:pPr>
              <w:spacing w:line="360" w:lineRule="auto"/>
              <w:rPr>
                <w:rFonts w:asciiTheme="minorBidi" w:hAnsiTheme="minorBidi"/>
                <w:b/>
                <w:bCs/>
                <w:sz w:val="24"/>
                <w:szCs w:val="24"/>
                <w:rtl/>
              </w:rPr>
            </w:pPr>
            <w:r>
              <w:rPr>
                <w:rFonts w:asciiTheme="minorBidi" w:hAnsiTheme="minorBidi" w:hint="cs"/>
                <w:b/>
                <w:bCs/>
                <w:sz w:val="24"/>
                <w:szCs w:val="24"/>
                <w:rtl/>
                <w:lang w:bidi="ar-JO"/>
              </w:rPr>
              <w:t>رقم المقرر</w:t>
            </w:r>
            <w:r>
              <w:rPr>
                <w:rFonts w:asciiTheme="minorBidi" w:hAnsiTheme="minorBidi" w:hint="cs"/>
                <w:b/>
                <w:bCs/>
                <w:sz w:val="24"/>
                <w:szCs w:val="24"/>
                <w:rtl/>
              </w:rPr>
              <w:t>:</w:t>
            </w:r>
          </w:p>
        </w:tc>
        <w:tc>
          <w:tcPr>
            <w:tcW w:w="6413" w:type="dxa"/>
            <w:gridSpan w:val="2"/>
          </w:tcPr>
          <w:p w:rsidR="001F185A" w:rsidRPr="00F50DFC" w:rsidRDefault="001F185A" w:rsidP="00746632">
            <w:pPr>
              <w:spacing w:line="360" w:lineRule="auto"/>
              <w:rPr>
                <w:rFonts w:ascii="Traditional Arabic" w:hAnsi="Traditional Arabic" w:cs="Traditional Arabic"/>
                <w:sz w:val="28"/>
                <w:szCs w:val="28"/>
              </w:rPr>
            </w:pPr>
            <w:r w:rsidRPr="00F50DFC">
              <w:rPr>
                <w:rFonts w:ascii="Traditional Arabic" w:hAnsi="Traditional Arabic" w:cs="Traditional Arabic"/>
                <w:sz w:val="28"/>
                <w:szCs w:val="28"/>
                <w:lang w:bidi="ar-JO"/>
              </w:rPr>
              <w:t>LAW 4</w:t>
            </w:r>
            <w:r>
              <w:rPr>
                <w:rFonts w:ascii="Traditional Arabic" w:hAnsi="Traditional Arabic" w:cs="Traditional Arabic"/>
                <w:sz w:val="28"/>
                <w:szCs w:val="28"/>
              </w:rPr>
              <w:t>33</w:t>
            </w:r>
          </w:p>
        </w:tc>
      </w:tr>
      <w:tr w:rsidR="001F185A" w:rsidRPr="00FB49A3" w:rsidTr="00746632">
        <w:trPr>
          <w:jc w:val="center"/>
        </w:trPr>
        <w:tc>
          <w:tcPr>
            <w:tcW w:w="2443" w:type="dxa"/>
          </w:tcPr>
          <w:p w:rsidR="001F185A" w:rsidRPr="00FB49A3" w:rsidRDefault="001F185A" w:rsidP="00746632">
            <w:pPr>
              <w:spacing w:line="360" w:lineRule="auto"/>
              <w:rPr>
                <w:rFonts w:asciiTheme="minorBidi" w:hAnsiTheme="minorBidi"/>
                <w:b/>
                <w:bCs/>
                <w:sz w:val="24"/>
                <w:szCs w:val="24"/>
                <w:rtl/>
                <w:lang w:bidi="ar-JO"/>
              </w:rPr>
            </w:pPr>
            <w:r>
              <w:rPr>
                <w:rFonts w:asciiTheme="minorBidi" w:hAnsiTheme="minorBidi" w:hint="cs"/>
                <w:b/>
                <w:bCs/>
                <w:sz w:val="24"/>
                <w:szCs w:val="24"/>
                <w:rtl/>
                <w:lang w:bidi="ar-JO"/>
              </w:rPr>
              <w:t>اسم ورقم المتطلب السابق:</w:t>
            </w:r>
          </w:p>
        </w:tc>
        <w:tc>
          <w:tcPr>
            <w:tcW w:w="6413" w:type="dxa"/>
            <w:gridSpan w:val="2"/>
          </w:tcPr>
          <w:p w:rsidR="001F185A" w:rsidRPr="00F50DFC" w:rsidRDefault="001F185A" w:rsidP="00746632">
            <w:pPr>
              <w:spacing w:line="360" w:lineRule="auto"/>
              <w:rPr>
                <w:rFonts w:ascii="Traditional Arabic" w:hAnsi="Traditional Arabic" w:cs="Traditional Arabic"/>
                <w:sz w:val="28"/>
                <w:szCs w:val="28"/>
              </w:rPr>
            </w:pPr>
            <w:r>
              <w:rPr>
                <w:rFonts w:ascii="Traditional Arabic" w:hAnsi="Traditional Arabic" w:cs="Traditional Arabic"/>
                <w:sz w:val="28"/>
                <w:szCs w:val="28"/>
              </w:rPr>
              <w:t>Law 326</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Pr>
              <w:t>Law 110</w:t>
            </w:r>
          </w:p>
        </w:tc>
      </w:tr>
      <w:tr w:rsidR="001F185A" w:rsidRPr="00FB49A3" w:rsidTr="00746632">
        <w:trPr>
          <w:jc w:val="center"/>
        </w:trPr>
        <w:tc>
          <w:tcPr>
            <w:tcW w:w="2443" w:type="dxa"/>
          </w:tcPr>
          <w:p w:rsidR="001F185A" w:rsidRPr="00FB49A3" w:rsidRDefault="001F185A" w:rsidP="00746632">
            <w:pPr>
              <w:spacing w:line="360" w:lineRule="auto"/>
              <w:rPr>
                <w:rFonts w:asciiTheme="minorBidi" w:hAnsiTheme="minorBidi"/>
                <w:b/>
                <w:bCs/>
                <w:sz w:val="24"/>
                <w:szCs w:val="24"/>
                <w:rtl/>
                <w:lang w:bidi="ar-JO"/>
              </w:rPr>
            </w:pPr>
            <w:r>
              <w:rPr>
                <w:rFonts w:asciiTheme="minorBidi" w:hAnsiTheme="minorBidi" w:hint="cs"/>
                <w:b/>
                <w:bCs/>
                <w:sz w:val="24"/>
                <w:szCs w:val="24"/>
                <w:rtl/>
                <w:lang w:bidi="ar-JO"/>
              </w:rPr>
              <w:t>مستوى المقرر:</w:t>
            </w:r>
          </w:p>
        </w:tc>
        <w:tc>
          <w:tcPr>
            <w:tcW w:w="6413" w:type="dxa"/>
            <w:gridSpan w:val="2"/>
          </w:tcPr>
          <w:p w:rsidR="001F185A" w:rsidRPr="00F50DFC" w:rsidRDefault="001F185A" w:rsidP="00746632">
            <w:pPr>
              <w:spacing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اختياري</w:t>
            </w:r>
          </w:p>
        </w:tc>
      </w:tr>
      <w:tr w:rsidR="001F185A" w:rsidRPr="00FB49A3" w:rsidTr="00746632">
        <w:trPr>
          <w:jc w:val="center"/>
        </w:trPr>
        <w:tc>
          <w:tcPr>
            <w:tcW w:w="2443" w:type="dxa"/>
          </w:tcPr>
          <w:p w:rsidR="001F185A" w:rsidRPr="00FB49A3" w:rsidRDefault="001F185A" w:rsidP="00746632">
            <w:pPr>
              <w:spacing w:line="360" w:lineRule="auto"/>
              <w:rPr>
                <w:rFonts w:asciiTheme="minorBidi" w:hAnsiTheme="minorBidi"/>
                <w:b/>
                <w:bCs/>
                <w:sz w:val="24"/>
                <w:szCs w:val="24"/>
                <w:rtl/>
              </w:rPr>
            </w:pPr>
            <w:r>
              <w:rPr>
                <w:rFonts w:asciiTheme="minorBidi" w:hAnsiTheme="minorBidi" w:hint="cs"/>
                <w:b/>
                <w:bCs/>
                <w:sz w:val="24"/>
                <w:szCs w:val="24"/>
                <w:rtl/>
                <w:lang w:bidi="ar-JO"/>
              </w:rPr>
              <w:t>الساعات المعتمدة:</w:t>
            </w:r>
          </w:p>
        </w:tc>
        <w:tc>
          <w:tcPr>
            <w:tcW w:w="6413" w:type="dxa"/>
            <w:gridSpan w:val="2"/>
          </w:tcPr>
          <w:p w:rsidR="001F185A" w:rsidRPr="00F50DFC" w:rsidRDefault="001F185A" w:rsidP="00746632">
            <w:pPr>
              <w:spacing w:line="360" w:lineRule="auto"/>
              <w:rPr>
                <w:rFonts w:ascii="Traditional Arabic" w:hAnsi="Traditional Arabic" w:cs="Traditional Arabic"/>
                <w:sz w:val="28"/>
                <w:szCs w:val="28"/>
                <w:rtl/>
              </w:rPr>
            </w:pPr>
            <w:r w:rsidRPr="00F50DFC">
              <w:rPr>
                <w:rFonts w:ascii="Traditional Arabic" w:hAnsi="Traditional Arabic" w:cs="Traditional Arabic"/>
                <w:sz w:val="28"/>
                <w:szCs w:val="28"/>
                <w:rtl/>
              </w:rPr>
              <w:t>3</w:t>
            </w:r>
          </w:p>
        </w:tc>
      </w:tr>
      <w:tr w:rsidR="001F185A" w:rsidRPr="00FB49A3" w:rsidTr="00746632">
        <w:trPr>
          <w:jc w:val="center"/>
        </w:trPr>
        <w:tc>
          <w:tcPr>
            <w:tcW w:w="6696" w:type="dxa"/>
            <w:gridSpan w:val="2"/>
          </w:tcPr>
          <w:p w:rsidR="001F185A" w:rsidRPr="00FB49A3" w:rsidRDefault="001F185A" w:rsidP="00746632">
            <w:pPr>
              <w:bidi w:val="0"/>
              <w:spacing w:line="360" w:lineRule="auto"/>
              <w:rPr>
                <w:rFonts w:asciiTheme="minorBidi" w:hAnsiTheme="minorBidi"/>
                <w:b/>
                <w:bCs/>
                <w:sz w:val="24"/>
                <w:szCs w:val="24"/>
                <w:lang w:bidi="ar-JO"/>
              </w:rPr>
            </w:pPr>
          </w:p>
        </w:tc>
        <w:tc>
          <w:tcPr>
            <w:tcW w:w="2160" w:type="dxa"/>
          </w:tcPr>
          <w:p w:rsidR="001F185A" w:rsidRPr="00FB49A3" w:rsidRDefault="001F185A" w:rsidP="00746632">
            <w:pPr>
              <w:bidi w:val="0"/>
              <w:spacing w:line="360" w:lineRule="auto"/>
              <w:rPr>
                <w:rFonts w:asciiTheme="minorBidi" w:hAnsiTheme="minorBidi"/>
                <w:b/>
                <w:bCs/>
                <w:sz w:val="24"/>
                <w:szCs w:val="24"/>
                <w:rtl/>
                <w:lang w:bidi="ar-JO"/>
              </w:rPr>
            </w:pPr>
            <w:r>
              <w:rPr>
                <w:rFonts w:asciiTheme="minorBidi" w:hAnsiTheme="minorBidi"/>
                <w:b/>
                <w:bCs/>
                <w:sz w:val="24"/>
                <w:szCs w:val="24"/>
                <w:lang w:bidi="ar-JO"/>
              </w:rPr>
              <w:t>Module</w:t>
            </w:r>
            <w:r w:rsidRPr="00FB49A3">
              <w:rPr>
                <w:rFonts w:asciiTheme="minorBidi" w:hAnsiTheme="minorBidi"/>
                <w:b/>
                <w:bCs/>
                <w:sz w:val="24"/>
                <w:szCs w:val="24"/>
                <w:lang w:bidi="ar-JO"/>
              </w:rPr>
              <w:t xml:space="preserve"> Title:</w:t>
            </w:r>
          </w:p>
        </w:tc>
      </w:tr>
      <w:tr w:rsidR="001F185A" w:rsidRPr="00FB49A3" w:rsidTr="00746632">
        <w:trPr>
          <w:jc w:val="center"/>
        </w:trPr>
        <w:tc>
          <w:tcPr>
            <w:tcW w:w="6696" w:type="dxa"/>
            <w:gridSpan w:val="2"/>
          </w:tcPr>
          <w:p w:rsidR="001F185A" w:rsidRPr="00FB49A3" w:rsidRDefault="001F185A" w:rsidP="00746632">
            <w:pPr>
              <w:bidi w:val="0"/>
              <w:spacing w:line="360" w:lineRule="auto"/>
              <w:rPr>
                <w:rFonts w:asciiTheme="minorBidi" w:hAnsiTheme="minorBidi"/>
                <w:b/>
                <w:bCs/>
                <w:sz w:val="24"/>
                <w:szCs w:val="24"/>
                <w:rtl/>
                <w:lang w:bidi="ar-JO"/>
              </w:rPr>
            </w:pPr>
            <w:r w:rsidRPr="00FB49A3">
              <w:rPr>
                <w:rFonts w:asciiTheme="minorBidi" w:hAnsiTheme="minorBidi"/>
                <w:b/>
                <w:bCs/>
                <w:sz w:val="24"/>
                <w:szCs w:val="24"/>
                <w:lang w:bidi="ar-JO"/>
              </w:rPr>
              <w:t xml:space="preserve"> </w:t>
            </w:r>
          </w:p>
        </w:tc>
        <w:tc>
          <w:tcPr>
            <w:tcW w:w="2160" w:type="dxa"/>
          </w:tcPr>
          <w:p w:rsidR="001F185A" w:rsidRPr="00FB49A3" w:rsidRDefault="001F185A" w:rsidP="00746632">
            <w:pPr>
              <w:bidi w:val="0"/>
              <w:spacing w:line="360" w:lineRule="auto"/>
              <w:rPr>
                <w:rFonts w:asciiTheme="minorBidi" w:hAnsiTheme="minorBidi"/>
                <w:b/>
                <w:bCs/>
                <w:sz w:val="24"/>
                <w:szCs w:val="24"/>
                <w:rtl/>
                <w:lang w:bidi="ar-JO"/>
              </w:rPr>
            </w:pPr>
            <w:r>
              <w:rPr>
                <w:rFonts w:asciiTheme="minorBidi" w:hAnsiTheme="minorBidi"/>
                <w:b/>
                <w:bCs/>
                <w:sz w:val="24"/>
                <w:szCs w:val="24"/>
                <w:lang w:bidi="ar-JO"/>
              </w:rPr>
              <w:t>Module ID:</w:t>
            </w:r>
          </w:p>
        </w:tc>
      </w:tr>
      <w:tr w:rsidR="001F185A" w:rsidRPr="00FB49A3" w:rsidTr="00746632">
        <w:trPr>
          <w:jc w:val="center"/>
        </w:trPr>
        <w:tc>
          <w:tcPr>
            <w:tcW w:w="6696" w:type="dxa"/>
            <w:gridSpan w:val="2"/>
          </w:tcPr>
          <w:p w:rsidR="001F185A" w:rsidRPr="00FB49A3" w:rsidRDefault="001F185A" w:rsidP="00746632">
            <w:pPr>
              <w:bidi w:val="0"/>
              <w:spacing w:line="360" w:lineRule="auto"/>
              <w:rPr>
                <w:rFonts w:asciiTheme="minorBidi" w:hAnsiTheme="minorBidi"/>
                <w:b/>
                <w:bCs/>
                <w:sz w:val="24"/>
                <w:szCs w:val="24"/>
                <w:lang w:bidi="ar-JO"/>
              </w:rPr>
            </w:pPr>
          </w:p>
        </w:tc>
        <w:tc>
          <w:tcPr>
            <w:tcW w:w="2160" w:type="dxa"/>
          </w:tcPr>
          <w:p w:rsidR="001F185A" w:rsidRPr="00FB49A3" w:rsidRDefault="001F185A" w:rsidP="00746632">
            <w:pPr>
              <w:bidi w:val="0"/>
              <w:spacing w:line="360" w:lineRule="auto"/>
              <w:rPr>
                <w:rFonts w:asciiTheme="minorBidi" w:hAnsiTheme="minorBidi"/>
                <w:b/>
                <w:bCs/>
                <w:sz w:val="24"/>
                <w:szCs w:val="24"/>
                <w:rtl/>
                <w:lang w:bidi="ar-JO"/>
              </w:rPr>
            </w:pPr>
            <w:r>
              <w:rPr>
                <w:rFonts w:asciiTheme="minorBidi" w:hAnsiTheme="minorBidi"/>
                <w:b/>
                <w:bCs/>
                <w:sz w:val="24"/>
                <w:szCs w:val="24"/>
                <w:lang w:bidi="ar-JO"/>
              </w:rPr>
              <w:t>Prerequisite:</w:t>
            </w:r>
          </w:p>
        </w:tc>
      </w:tr>
      <w:tr w:rsidR="001F185A" w:rsidRPr="00FB49A3" w:rsidTr="00746632">
        <w:trPr>
          <w:jc w:val="center"/>
        </w:trPr>
        <w:tc>
          <w:tcPr>
            <w:tcW w:w="6696" w:type="dxa"/>
            <w:gridSpan w:val="2"/>
          </w:tcPr>
          <w:p w:rsidR="001F185A" w:rsidRPr="00FB49A3" w:rsidRDefault="001F185A" w:rsidP="00746632">
            <w:pPr>
              <w:bidi w:val="0"/>
              <w:spacing w:line="360" w:lineRule="auto"/>
              <w:rPr>
                <w:rFonts w:asciiTheme="minorBidi" w:hAnsiTheme="minorBidi"/>
                <w:b/>
                <w:bCs/>
                <w:sz w:val="24"/>
                <w:szCs w:val="24"/>
                <w:lang w:bidi="ar-JO"/>
              </w:rPr>
            </w:pPr>
          </w:p>
        </w:tc>
        <w:tc>
          <w:tcPr>
            <w:tcW w:w="2160" w:type="dxa"/>
          </w:tcPr>
          <w:p w:rsidR="001F185A" w:rsidRDefault="001F185A" w:rsidP="00746632">
            <w:pPr>
              <w:bidi w:val="0"/>
              <w:spacing w:line="360" w:lineRule="auto"/>
              <w:rPr>
                <w:rFonts w:asciiTheme="minorBidi" w:hAnsiTheme="minorBidi"/>
                <w:b/>
                <w:bCs/>
                <w:sz w:val="24"/>
                <w:szCs w:val="24"/>
                <w:lang w:bidi="ar-JO"/>
              </w:rPr>
            </w:pPr>
            <w:r>
              <w:rPr>
                <w:rFonts w:asciiTheme="minorBidi" w:hAnsiTheme="minorBidi"/>
                <w:b/>
                <w:bCs/>
                <w:sz w:val="24"/>
                <w:szCs w:val="24"/>
                <w:lang w:bidi="ar-JO"/>
              </w:rPr>
              <w:t>Level:</w:t>
            </w:r>
          </w:p>
        </w:tc>
      </w:tr>
      <w:tr w:rsidR="001F185A" w:rsidRPr="00FB49A3" w:rsidTr="00746632">
        <w:trPr>
          <w:jc w:val="center"/>
        </w:trPr>
        <w:tc>
          <w:tcPr>
            <w:tcW w:w="6696" w:type="dxa"/>
            <w:gridSpan w:val="2"/>
          </w:tcPr>
          <w:p w:rsidR="001F185A" w:rsidRPr="00FB49A3" w:rsidRDefault="001F185A" w:rsidP="00746632">
            <w:pPr>
              <w:bidi w:val="0"/>
              <w:spacing w:line="360" w:lineRule="auto"/>
              <w:rPr>
                <w:rFonts w:asciiTheme="minorBidi" w:hAnsiTheme="minorBidi"/>
                <w:b/>
                <w:bCs/>
                <w:sz w:val="24"/>
                <w:szCs w:val="24"/>
                <w:lang w:bidi="ar-JO"/>
              </w:rPr>
            </w:pPr>
          </w:p>
        </w:tc>
        <w:tc>
          <w:tcPr>
            <w:tcW w:w="2160" w:type="dxa"/>
          </w:tcPr>
          <w:p w:rsidR="001F185A" w:rsidRDefault="001F185A" w:rsidP="00746632">
            <w:pPr>
              <w:bidi w:val="0"/>
              <w:spacing w:line="360" w:lineRule="auto"/>
              <w:rPr>
                <w:rFonts w:asciiTheme="minorBidi" w:hAnsiTheme="minorBidi"/>
                <w:b/>
                <w:bCs/>
                <w:sz w:val="24"/>
                <w:szCs w:val="24"/>
                <w:lang w:bidi="ar-JO"/>
              </w:rPr>
            </w:pPr>
            <w:r>
              <w:rPr>
                <w:rFonts w:asciiTheme="minorBidi" w:hAnsiTheme="minorBidi"/>
                <w:b/>
                <w:bCs/>
                <w:sz w:val="24"/>
                <w:szCs w:val="24"/>
                <w:lang w:bidi="ar-JO"/>
              </w:rPr>
              <w:t>Credit Hours:</w:t>
            </w:r>
          </w:p>
        </w:tc>
      </w:tr>
    </w:tbl>
    <w:p w:rsidR="001F185A" w:rsidRPr="00FB49A3" w:rsidRDefault="001F185A" w:rsidP="001F185A">
      <w:pPr>
        <w:rPr>
          <w:rFonts w:asciiTheme="minorBidi" w:hAnsiTheme="minorBidi"/>
          <w:b/>
          <w:bCs/>
          <w:sz w:val="24"/>
          <w:szCs w:val="24"/>
        </w:rPr>
      </w:pPr>
    </w:p>
    <w:p w:rsidR="001F185A" w:rsidRPr="007A4106" w:rsidRDefault="001F185A" w:rsidP="001F185A">
      <w:pPr>
        <w:rPr>
          <w:rFonts w:cs="Arabic Transparent"/>
          <w:sz w:val="10"/>
          <w:szCs w:val="10"/>
          <w:rtl/>
        </w:rPr>
      </w:pPr>
      <w:r w:rsidRPr="00DF0B99">
        <w:rPr>
          <w:rFonts w:cs="Arabic Transparent" w:hint="cs"/>
          <w:b/>
          <w:bCs/>
          <w:sz w:val="28"/>
          <w:szCs w:val="28"/>
          <w:rtl/>
          <w:lang w:bidi="ar-JO"/>
        </w:rPr>
        <w:t xml:space="preserve">وصف </w:t>
      </w:r>
      <w:r>
        <w:rPr>
          <w:rFonts w:cs="Arabic Transparent" w:hint="cs"/>
          <w:b/>
          <w:bCs/>
          <w:sz w:val="28"/>
          <w:szCs w:val="28"/>
          <w:rtl/>
          <w:lang w:bidi="ar-JO"/>
        </w:rPr>
        <w:t>المقرر</w:t>
      </w:r>
      <w:r w:rsidRPr="00DF0B99">
        <w:rPr>
          <w:rFonts w:cs="Arabic Transparent" w:hint="cs"/>
          <w:b/>
          <w:bCs/>
          <w:sz w:val="28"/>
          <w:szCs w:val="28"/>
          <w:rtl/>
          <w:lang w:bidi="ar-JO"/>
        </w:rPr>
        <w:t xml:space="preserve"> :</w:t>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b/>
          <w:bCs/>
          <w:sz w:val="28"/>
          <w:szCs w:val="28"/>
          <w:lang w:bidi="ar-JO"/>
        </w:rPr>
        <w:t xml:space="preserve">Module Description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02"/>
        <w:gridCol w:w="4308"/>
      </w:tblGrid>
      <w:tr w:rsidR="001F185A" w:rsidRPr="00685424" w:rsidTr="00746632">
        <w:trPr>
          <w:trHeight w:val="1030"/>
          <w:jc w:val="center"/>
        </w:trPr>
        <w:tc>
          <w:tcPr>
            <w:tcW w:w="4644" w:type="dxa"/>
          </w:tcPr>
          <w:p w:rsidR="001F185A" w:rsidRPr="001F185A" w:rsidRDefault="001F185A" w:rsidP="00746632">
            <w:pPr>
              <w:autoSpaceDE w:val="0"/>
              <w:autoSpaceDN w:val="0"/>
              <w:adjustRightInd w:val="0"/>
              <w:spacing w:after="0" w:line="240" w:lineRule="auto"/>
              <w:rPr>
                <w:rStyle w:val="SubtleEmphasis"/>
                <w:rFonts w:asciiTheme="majorBidi" w:hAnsiTheme="majorBidi" w:cstheme="majorBidi"/>
                <w:i w:val="0"/>
                <w:iCs w:val="0"/>
                <w:color w:val="000000" w:themeColor="text1"/>
                <w:sz w:val="24"/>
                <w:szCs w:val="24"/>
              </w:rPr>
            </w:pPr>
            <w:r w:rsidRPr="001F185A">
              <w:rPr>
                <w:rStyle w:val="SubtleEmphasis"/>
                <w:rFonts w:asciiTheme="majorBidi" w:hAnsiTheme="majorBidi" w:cstheme="majorBidi"/>
                <w:i w:val="0"/>
                <w:iCs w:val="0"/>
                <w:sz w:val="24"/>
                <w:szCs w:val="24"/>
              </w:rPr>
              <w:t xml:space="preserve"> </w:t>
            </w:r>
            <w:r w:rsidRPr="001F185A">
              <w:rPr>
                <w:rStyle w:val="SubtleEmphasis"/>
                <w:rFonts w:asciiTheme="majorBidi" w:hAnsiTheme="majorBidi" w:cstheme="majorBidi"/>
                <w:i w:val="0"/>
                <w:iCs w:val="0"/>
                <w:color w:val="000000" w:themeColor="text1"/>
                <w:sz w:val="24"/>
                <w:szCs w:val="24"/>
                <w:rtl/>
              </w:rPr>
              <w:t>التعريف</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بالقواعد</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والأحكام</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المنظمة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للسوق المالية،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طبيعة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ومصادر</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القواعد</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الخاصة بالسوق</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المالية،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الأوراق</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والأدوات</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المالية الخاضعة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لأحكام</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السوق</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المالية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وأنواعها وطبيعتها</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القانونية،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أنواع</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وتنظيمات</w:t>
            </w:r>
          </w:p>
          <w:p w:rsidR="001F185A" w:rsidRPr="001F185A" w:rsidRDefault="001F185A" w:rsidP="00746632">
            <w:pPr>
              <w:autoSpaceDE w:val="0"/>
              <w:autoSpaceDN w:val="0"/>
              <w:adjustRightInd w:val="0"/>
              <w:spacing w:after="0" w:line="240" w:lineRule="auto"/>
              <w:rPr>
                <w:rStyle w:val="SubtleEmphasis"/>
                <w:rFonts w:asciiTheme="majorBidi" w:hAnsiTheme="majorBidi" w:cstheme="majorBidi"/>
                <w:i w:val="0"/>
                <w:iCs w:val="0"/>
                <w:color w:val="000000" w:themeColor="text1"/>
                <w:sz w:val="24"/>
                <w:szCs w:val="24"/>
              </w:rPr>
            </w:pPr>
            <w:r w:rsidRPr="001F185A">
              <w:rPr>
                <w:rStyle w:val="SubtleEmphasis"/>
                <w:rFonts w:asciiTheme="majorBidi" w:hAnsiTheme="majorBidi" w:cstheme="majorBidi"/>
                <w:i w:val="0"/>
                <w:iCs w:val="0"/>
                <w:color w:val="000000" w:themeColor="text1"/>
                <w:sz w:val="24"/>
                <w:szCs w:val="24"/>
                <w:rtl/>
              </w:rPr>
              <w:t>الإصدار</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والطرح</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القانوني</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والإدراج</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للورقة والأداة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المالية،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الخدمات</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والأعمال</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المقدمة للأشخاص</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المرتبطة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بنشاط</w:t>
            </w:r>
            <w:r w:rsidRPr="001F185A">
              <w:rPr>
                <w:rFonts w:asciiTheme="majorBidi" w:eastAsiaTheme="minorHAnsi" w:hAnsiTheme="majorBidi" w:cstheme="majorBidi"/>
                <w:i/>
                <w:iCs/>
                <w:color w:val="000000" w:themeColor="text1"/>
                <w:sz w:val="28"/>
                <w:szCs w:val="28"/>
              </w:rPr>
              <w:t xml:space="preserve"> </w:t>
            </w:r>
            <w:r w:rsidRPr="001F185A">
              <w:rPr>
                <w:rFonts w:asciiTheme="majorBidi" w:eastAsiaTheme="minorHAnsi" w:hAnsiTheme="majorBidi" w:cstheme="majorBidi"/>
                <w:i/>
                <w:iCs/>
                <w:color w:val="000000" w:themeColor="text1"/>
                <w:sz w:val="28"/>
                <w:szCs w:val="28"/>
                <w:rtl/>
              </w:rPr>
              <w:t>السوق</w:t>
            </w:r>
            <w:r w:rsidRPr="001F185A">
              <w:rPr>
                <w:rFonts w:asciiTheme="majorBidi" w:eastAsiaTheme="minorHAnsi" w:hAnsiTheme="majorBidi" w:cstheme="majorBidi"/>
                <w:i/>
                <w:iCs/>
                <w:color w:val="000000" w:themeColor="text1"/>
                <w:sz w:val="28"/>
                <w:szCs w:val="28"/>
              </w:rPr>
              <w:t xml:space="preserve"> </w:t>
            </w:r>
            <w:r w:rsidRPr="001F185A">
              <w:rPr>
                <w:rStyle w:val="SubtleEmphasis"/>
                <w:rFonts w:asciiTheme="majorBidi" w:hAnsiTheme="majorBidi" w:cstheme="majorBidi"/>
                <w:i w:val="0"/>
                <w:iCs w:val="0"/>
                <w:color w:val="000000" w:themeColor="text1"/>
                <w:sz w:val="24"/>
                <w:szCs w:val="24"/>
                <w:rtl/>
              </w:rPr>
              <w:t xml:space="preserve">المالية </w:t>
            </w:r>
            <w:r w:rsidRPr="001F185A">
              <w:rPr>
                <w:rStyle w:val="SubtleEmphasis"/>
                <w:rFonts w:asciiTheme="majorBidi" w:hAnsiTheme="majorBidi" w:cstheme="majorBidi"/>
                <w:i w:val="0"/>
                <w:iCs w:val="0"/>
                <w:color w:val="000000" w:themeColor="text1"/>
                <w:sz w:val="24"/>
                <w:szCs w:val="24"/>
              </w:rPr>
              <w:t>(</w:t>
            </w:r>
            <w:r w:rsidRPr="001F185A">
              <w:rPr>
                <w:rStyle w:val="SubtleEmphasis"/>
                <w:rFonts w:asciiTheme="majorBidi" w:hAnsiTheme="majorBidi" w:cstheme="majorBidi"/>
                <w:i w:val="0"/>
                <w:iCs w:val="0"/>
                <w:color w:val="000000" w:themeColor="text1"/>
                <w:sz w:val="24"/>
                <w:szCs w:val="24"/>
                <w:rtl/>
              </w:rPr>
              <w:t>الوساطة،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إدارة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وحفظ</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الأوراق</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المالية</w:t>
            </w:r>
            <w:r w:rsidRPr="001F185A">
              <w:rPr>
                <w:rStyle w:val="SubtleEmphasis"/>
                <w:rFonts w:asciiTheme="majorBidi" w:hAnsiTheme="majorBidi" w:cstheme="majorBidi"/>
                <w:i w:val="0"/>
                <w:iCs w:val="0"/>
                <w:color w:val="000000" w:themeColor="text1"/>
                <w:sz w:val="24"/>
                <w:szCs w:val="24"/>
              </w:rPr>
              <w:t>...</w:t>
            </w:r>
            <w:r w:rsidRPr="001F185A">
              <w:rPr>
                <w:rStyle w:val="SubtleEmphasis"/>
                <w:rFonts w:asciiTheme="majorBidi" w:hAnsiTheme="majorBidi" w:cstheme="majorBidi"/>
                <w:i w:val="0"/>
                <w:iCs w:val="0"/>
                <w:color w:val="000000" w:themeColor="text1"/>
                <w:sz w:val="24"/>
                <w:szCs w:val="24"/>
                <w:rtl/>
              </w:rPr>
              <w:t>الخ، التنظيم</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القانوني</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لهيئة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الإشراف</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على السوق</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المالية،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واختصاصاتها</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وسلطاتها،</w:t>
            </w:r>
          </w:p>
          <w:p w:rsidR="001F185A" w:rsidRPr="00685424" w:rsidRDefault="001F185A" w:rsidP="00746632">
            <w:pPr>
              <w:autoSpaceDE w:val="0"/>
              <w:autoSpaceDN w:val="0"/>
              <w:adjustRightInd w:val="0"/>
              <w:spacing w:after="0" w:line="240" w:lineRule="auto"/>
              <w:rPr>
                <w:rFonts w:cs="Arabic Transparent"/>
                <w:sz w:val="28"/>
                <w:szCs w:val="28"/>
                <w:rtl/>
              </w:rPr>
            </w:pPr>
            <w:r w:rsidRPr="001F185A">
              <w:rPr>
                <w:rStyle w:val="SubtleEmphasis"/>
                <w:rFonts w:asciiTheme="majorBidi" w:hAnsiTheme="majorBidi" w:cstheme="majorBidi"/>
                <w:i w:val="0"/>
                <w:iCs w:val="0"/>
                <w:color w:val="000000" w:themeColor="text1"/>
                <w:sz w:val="24"/>
                <w:szCs w:val="24"/>
                <w:rtl/>
              </w:rPr>
              <w:t>والدور</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الرقابي</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لها</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المخالفات</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الخاصة بتداول</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الأوراق</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والأدوات</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المالية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وإدراجها في</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السوق</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المالية</w:t>
            </w:r>
            <w:r w:rsidRPr="001F185A">
              <w:rPr>
                <w:rStyle w:val="SubtleEmphasis"/>
                <w:rFonts w:asciiTheme="majorBidi" w:hAnsiTheme="majorBidi" w:cstheme="majorBidi"/>
                <w:i w:val="0"/>
                <w:iCs w:val="0"/>
                <w:sz w:val="24"/>
                <w:szCs w:val="24"/>
              </w:rPr>
              <w:t xml:space="preserve">. </w:t>
            </w:r>
            <w:r w:rsidRPr="001F185A">
              <w:rPr>
                <w:rStyle w:val="SubtleEmphasis"/>
                <w:rFonts w:asciiTheme="majorBidi" w:hAnsiTheme="majorBidi" w:cstheme="majorBidi"/>
                <w:i w:val="0"/>
                <w:iCs w:val="0"/>
                <w:color w:val="000000" w:themeColor="text1"/>
                <w:sz w:val="24"/>
                <w:szCs w:val="24"/>
                <w:rtl/>
              </w:rPr>
              <w:lastRenderedPageBreak/>
              <w:t>الاختصاص</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بنظر المنازعات</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الناشئة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عن</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تعاملات</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السوق المالية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i w:val="0"/>
                <w:iCs w:val="0"/>
                <w:color w:val="000000" w:themeColor="text1"/>
                <w:sz w:val="24"/>
                <w:szCs w:val="24"/>
                <w:rtl/>
              </w:rPr>
              <w:t>وتنظيماتها</w:t>
            </w:r>
            <w:r w:rsidRPr="001F185A">
              <w:rPr>
                <w:rStyle w:val="SubtleEmphasis"/>
                <w:rFonts w:asciiTheme="majorBidi" w:hAnsiTheme="majorBidi" w:cstheme="majorBidi"/>
                <w:i w:val="0"/>
                <w:iCs w:val="0"/>
                <w:color w:val="000000" w:themeColor="text1"/>
                <w:sz w:val="24"/>
                <w:szCs w:val="24"/>
              </w:rPr>
              <w:t>.</w:t>
            </w:r>
            <w:r w:rsidRPr="001F185A">
              <w:rPr>
                <w:rFonts w:ascii="Traditional Arabic" w:hAnsi="Traditional Arabic" w:cs="Traditional Arabic"/>
                <w:sz w:val="32"/>
                <w:szCs w:val="32"/>
                <w:rtl/>
              </w:rPr>
              <w:t xml:space="preserve"> </w:t>
            </w:r>
          </w:p>
        </w:tc>
        <w:tc>
          <w:tcPr>
            <w:tcW w:w="4644" w:type="dxa"/>
          </w:tcPr>
          <w:p w:rsidR="001F185A" w:rsidRDefault="001F185A" w:rsidP="00746632">
            <w:pPr>
              <w:pStyle w:val="NoSpacing"/>
              <w:bidi w:val="0"/>
              <w:rPr>
                <w:rFonts w:eastAsiaTheme="minorHAnsi"/>
              </w:rPr>
            </w:pPr>
            <w:r>
              <w:rPr>
                <w:rFonts w:eastAsiaTheme="minorHAnsi"/>
              </w:rPr>
              <w:lastRenderedPageBreak/>
              <w:t>Identifying the rules and provisions regulating</w:t>
            </w:r>
          </w:p>
          <w:p w:rsidR="001F185A" w:rsidRDefault="001F185A" w:rsidP="00746632">
            <w:pPr>
              <w:pStyle w:val="NoSpacing"/>
              <w:bidi w:val="0"/>
              <w:rPr>
                <w:rFonts w:eastAsiaTheme="minorHAnsi"/>
              </w:rPr>
            </w:pPr>
            <w:r>
              <w:rPr>
                <w:rFonts w:eastAsiaTheme="minorHAnsi"/>
              </w:rPr>
              <w:t xml:space="preserve">the financial market, the nature and sources of the rules of the financial market, Securities and financial tools governed by the provisions of the financial markets, their types and legal nature, types and regulation of legal issuing and offering as well as the insertion of the security and the financial tool, the services and acts provided to the persons connected with the activity of the financial market (mediation, management </w:t>
            </w:r>
            <w:r>
              <w:rPr>
                <w:rFonts w:eastAsiaTheme="minorHAnsi"/>
              </w:rPr>
              <w:lastRenderedPageBreak/>
              <w:t xml:space="preserve">and keeping of securities… </w:t>
            </w:r>
            <w:proofErr w:type="spellStart"/>
            <w:r>
              <w:rPr>
                <w:rFonts w:eastAsiaTheme="minorHAnsi"/>
              </w:rPr>
              <w:t>etc</w:t>
            </w:r>
            <w:proofErr w:type="spellEnd"/>
            <w:r>
              <w:rPr>
                <w:rFonts w:eastAsiaTheme="minorHAnsi"/>
              </w:rPr>
              <w:t>), the legal regulation</w:t>
            </w:r>
          </w:p>
          <w:p w:rsidR="001F185A" w:rsidRDefault="001F185A" w:rsidP="00746632">
            <w:pPr>
              <w:pStyle w:val="NoSpacing"/>
              <w:bidi w:val="0"/>
              <w:rPr>
                <w:rFonts w:eastAsiaTheme="minorHAnsi"/>
              </w:rPr>
            </w:pPr>
            <w:r>
              <w:rPr>
                <w:rFonts w:eastAsiaTheme="minorHAnsi"/>
              </w:rPr>
              <w:t>of the authority supervising the financial</w:t>
            </w:r>
          </w:p>
          <w:p w:rsidR="001F185A" w:rsidRDefault="001F185A" w:rsidP="00746632">
            <w:pPr>
              <w:pStyle w:val="NoSpacing"/>
              <w:bidi w:val="0"/>
              <w:rPr>
                <w:rFonts w:eastAsiaTheme="minorHAnsi"/>
              </w:rPr>
            </w:pPr>
            <w:r>
              <w:rPr>
                <w:rFonts w:eastAsiaTheme="minorHAnsi"/>
              </w:rPr>
              <w:t>market, its jurisdictions and powers as</w:t>
            </w:r>
          </w:p>
          <w:p w:rsidR="001F185A" w:rsidRDefault="001F185A" w:rsidP="00746632">
            <w:pPr>
              <w:pStyle w:val="NoSpacing"/>
              <w:bidi w:val="0"/>
              <w:rPr>
                <w:rFonts w:eastAsiaTheme="minorHAnsi"/>
              </w:rPr>
            </w:pPr>
            <w:r>
              <w:rPr>
                <w:rFonts w:eastAsiaTheme="minorHAnsi"/>
              </w:rPr>
              <w:t>well as their monitoring role, the infractions</w:t>
            </w:r>
          </w:p>
          <w:p w:rsidR="001F185A" w:rsidRPr="00E01A49" w:rsidRDefault="001F185A" w:rsidP="00746632">
            <w:pPr>
              <w:pStyle w:val="NoSpacing"/>
              <w:bidi w:val="0"/>
              <w:rPr>
                <w:rFonts w:cs="Arabic Transparent"/>
                <w:sz w:val="28"/>
                <w:szCs w:val="28"/>
              </w:rPr>
            </w:pPr>
            <w:proofErr w:type="gramStart"/>
            <w:r>
              <w:rPr>
                <w:rFonts w:eastAsiaTheme="minorHAnsi"/>
              </w:rPr>
              <w:t>of</w:t>
            </w:r>
            <w:proofErr w:type="gramEnd"/>
            <w:r>
              <w:rPr>
                <w:rFonts w:eastAsiaTheme="minorHAnsi"/>
              </w:rPr>
              <w:t xml:space="preserve"> the negotiation of securities and the  </w:t>
            </w:r>
            <w:proofErr w:type="spellStart"/>
            <w:r>
              <w:rPr>
                <w:rFonts w:eastAsiaTheme="minorHAnsi"/>
              </w:rPr>
              <w:t>inancial</w:t>
            </w:r>
            <w:proofErr w:type="spellEnd"/>
            <w:r>
              <w:rPr>
                <w:rFonts w:eastAsiaTheme="minorHAnsi"/>
              </w:rPr>
              <w:t xml:space="preserve"> tools and inserting them in the financial market, the jurisdiction to hear the disputes arising out of the transactions of the financial market and their regulation.</w:t>
            </w:r>
          </w:p>
        </w:tc>
      </w:tr>
    </w:tbl>
    <w:p w:rsidR="001F185A" w:rsidRDefault="001F185A" w:rsidP="001F185A">
      <w:pPr>
        <w:rPr>
          <w:rFonts w:cs="Arabic Transparent"/>
          <w:b/>
          <w:bCs/>
          <w:sz w:val="28"/>
          <w:szCs w:val="28"/>
          <w:rtl/>
        </w:rPr>
      </w:pPr>
    </w:p>
    <w:p w:rsidR="001F185A" w:rsidRPr="00A647DB" w:rsidRDefault="001F185A" w:rsidP="001F185A">
      <w:pPr>
        <w:rPr>
          <w:rFonts w:cs="Arabic Transparent"/>
          <w:b/>
          <w:bCs/>
          <w:sz w:val="28"/>
          <w:szCs w:val="28"/>
          <w:rtl/>
          <w:lang w:bidi="ar-JO"/>
        </w:rPr>
      </w:pPr>
      <w:r>
        <w:rPr>
          <w:rFonts w:cs="Arabic Transparent" w:hint="cs"/>
          <w:b/>
          <w:bCs/>
          <w:sz w:val="28"/>
          <w:szCs w:val="28"/>
          <w:rtl/>
          <w:lang w:bidi="ar-JO"/>
        </w:rPr>
        <w:t>أ</w:t>
      </w:r>
      <w:r w:rsidRPr="00DF0B99">
        <w:rPr>
          <w:rFonts w:cs="Arabic Transparent" w:hint="cs"/>
          <w:b/>
          <w:bCs/>
          <w:sz w:val="28"/>
          <w:szCs w:val="28"/>
          <w:rtl/>
          <w:lang w:bidi="ar-JO"/>
        </w:rPr>
        <w:t>هداف المقرر :</w:t>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b/>
          <w:bCs/>
          <w:sz w:val="28"/>
          <w:szCs w:val="28"/>
          <w:lang w:bidi="ar-JO"/>
        </w:rPr>
        <w:t xml:space="preserve">Module Aims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41"/>
        <w:gridCol w:w="3876"/>
        <w:gridCol w:w="4093"/>
      </w:tblGrid>
      <w:tr w:rsidR="001F185A" w:rsidRPr="00685424" w:rsidTr="00746632">
        <w:trPr>
          <w:jc w:val="center"/>
        </w:trPr>
        <w:tc>
          <w:tcPr>
            <w:tcW w:w="675" w:type="dxa"/>
          </w:tcPr>
          <w:p w:rsidR="001F185A" w:rsidRPr="00685424" w:rsidRDefault="001F185A" w:rsidP="00746632">
            <w:pPr>
              <w:jc w:val="center"/>
              <w:rPr>
                <w:rFonts w:cs="Arabic Transparent"/>
                <w:sz w:val="28"/>
                <w:szCs w:val="28"/>
                <w:rtl/>
                <w:lang w:bidi="ar-JO"/>
              </w:rPr>
            </w:pPr>
            <w:r>
              <w:rPr>
                <w:rFonts w:cs="Arabic Transparent" w:hint="cs"/>
                <w:sz w:val="28"/>
                <w:szCs w:val="28"/>
                <w:rtl/>
                <w:lang w:bidi="ar-JO"/>
              </w:rPr>
              <w:t>2</w:t>
            </w:r>
          </w:p>
        </w:tc>
        <w:tc>
          <w:tcPr>
            <w:tcW w:w="4193" w:type="dxa"/>
          </w:tcPr>
          <w:p w:rsidR="001F185A" w:rsidRPr="001F185A" w:rsidRDefault="001F185A" w:rsidP="00746632">
            <w:pPr>
              <w:autoSpaceDE w:val="0"/>
              <w:autoSpaceDN w:val="0"/>
              <w:adjustRightInd w:val="0"/>
              <w:spacing w:after="0" w:line="240" w:lineRule="auto"/>
              <w:rPr>
                <w:rStyle w:val="SubtleEmphasis"/>
                <w:rFonts w:asciiTheme="majorBidi" w:hAnsiTheme="majorBidi" w:cstheme="majorBidi"/>
                <w:i w:val="0"/>
                <w:iCs w:val="0"/>
                <w:color w:val="000000" w:themeColor="text1"/>
                <w:sz w:val="24"/>
                <w:szCs w:val="24"/>
              </w:rPr>
            </w:pPr>
            <w:r w:rsidRPr="001F185A">
              <w:rPr>
                <w:rStyle w:val="SubtleEmphasis"/>
                <w:rFonts w:asciiTheme="majorBidi" w:hAnsiTheme="majorBidi" w:cstheme="majorBidi" w:hint="cs"/>
                <w:i w:val="0"/>
                <w:iCs w:val="0"/>
                <w:color w:val="000000" w:themeColor="text1"/>
                <w:sz w:val="24"/>
                <w:szCs w:val="24"/>
                <w:rtl/>
              </w:rPr>
              <w:t>التعريف</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بالقواعد</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والأحكام</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المنظمة</w:t>
            </w:r>
          </w:p>
          <w:p w:rsidR="001F185A" w:rsidRPr="001F185A" w:rsidRDefault="001F185A" w:rsidP="00746632">
            <w:pPr>
              <w:autoSpaceDE w:val="0"/>
              <w:autoSpaceDN w:val="0"/>
              <w:adjustRightInd w:val="0"/>
              <w:spacing w:after="0" w:line="240" w:lineRule="auto"/>
              <w:rPr>
                <w:rStyle w:val="SubtleEmphasis"/>
                <w:rFonts w:asciiTheme="majorBidi" w:hAnsiTheme="majorBidi" w:cstheme="majorBidi"/>
                <w:i w:val="0"/>
                <w:iCs w:val="0"/>
                <w:color w:val="000000" w:themeColor="text1"/>
                <w:sz w:val="24"/>
                <w:szCs w:val="24"/>
              </w:rPr>
            </w:pPr>
            <w:r w:rsidRPr="001F185A">
              <w:rPr>
                <w:rStyle w:val="SubtleEmphasis"/>
                <w:rFonts w:asciiTheme="majorBidi" w:hAnsiTheme="majorBidi" w:cstheme="majorBidi" w:hint="cs"/>
                <w:i w:val="0"/>
                <w:iCs w:val="0"/>
                <w:color w:val="000000" w:themeColor="text1"/>
                <w:sz w:val="24"/>
                <w:szCs w:val="24"/>
                <w:rtl/>
              </w:rPr>
              <w:t>للسوق</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المالية</w:t>
            </w:r>
          </w:p>
          <w:p w:rsidR="001F185A" w:rsidRPr="001F185A" w:rsidRDefault="001F185A" w:rsidP="00746632">
            <w:pPr>
              <w:autoSpaceDE w:val="0"/>
              <w:autoSpaceDN w:val="0"/>
              <w:adjustRightInd w:val="0"/>
              <w:spacing w:after="0" w:line="240" w:lineRule="auto"/>
              <w:rPr>
                <w:rStyle w:val="SubtleEmphasis"/>
                <w:rFonts w:asciiTheme="majorBidi" w:hAnsiTheme="majorBidi" w:cstheme="majorBidi"/>
                <w:i w:val="0"/>
                <w:iCs w:val="0"/>
                <w:color w:val="000000" w:themeColor="text1"/>
                <w:sz w:val="24"/>
                <w:szCs w:val="24"/>
              </w:rPr>
            </w:pP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معرفة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طبيعة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ومصادر</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القواعد</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الخاصة بالسوق</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المالية</w:t>
            </w:r>
          </w:p>
          <w:p w:rsidR="001F185A" w:rsidRPr="001F185A" w:rsidRDefault="001F185A" w:rsidP="00746632">
            <w:pPr>
              <w:autoSpaceDE w:val="0"/>
              <w:autoSpaceDN w:val="0"/>
              <w:adjustRightInd w:val="0"/>
              <w:spacing w:after="0" w:line="240" w:lineRule="auto"/>
              <w:rPr>
                <w:rStyle w:val="SubtleEmphasis"/>
                <w:rFonts w:asciiTheme="majorBidi" w:hAnsiTheme="majorBidi" w:cstheme="majorBidi"/>
                <w:i w:val="0"/>
                <w:iCs w:val="0"/>
                <w:color w:val="000000" w:themeColor="text1"/>
                <w:sz w:val="24"/>
                <w:szCs w:val="24"/>
              </w:rPr>
            </w:pP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التعرف</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على</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الأوراق</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والأدوات</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المالية الخاضعة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لأحكام</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السوق</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المالية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وأنواعها</w:t>
            </w:r>
          </w:p>
          <w:p w:rsidR="001F185A" w:rsidRPr="001F185A" w:rsidRDefault="001F185A" w:rsidP="00746632">
            <w:pPr>
              <w:autoSpaceDE w:val="0"/>
              <w:autoSpaceDN w:val="0"/>
              <w:adjustRightInd w:val="0"/>
              <w:spacing w:after="0" w:line="240" w:lineRule="auto"/>
              <w:rPr>
                <w:rStyle w:val="SubtleEmphasis"/>
                <w:rFonts w:asciiTheme="majorBidi" w:hAnsiTheme="majorBidi" w:cstheme="majorBidi"/>
                <w:i w:val="0"/>
                <w:iCs w:val="0"/>
                <w:color w:val="000000" w:themeColor="text1"/>
                <w:sz w:val="24"/>
                <w:szCs w:val="24"/>
              </w:rPr>
            </w:pPr>
            <w:r w:rsidRPr="001F185A">
              <w:rPr>
                <w:rStyle w:val="SubtleEmphasis"/>
                <w:rFonts w:asciiTheme="majorBidi" w:hAnsiTheme="majorBidi" w:cstheme="majorBidi" w:hint="cs"/>
                <w:i w:val="0"/>
                <w:iCs w:val="0"/>
                <w:color w:val="000000" w:themeColor="text1"/>
                <w:sz w:val="24"/>
                <w:szCs w:val="24"/>
                <w:rtl/>
              </w:rPr>
              <w:t>وطبيعتها</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القانونية</w:t>
            </w:r>
          </w:p>
          <w:p w:rsidR="001F185A" w:rsidRPr="001F185A" w:rsidRDefault="001F185A" w:rsidP="00746632">
            <w:pPr>
              <w:autoSpaceDE w:val="0"/>
              <w:autoSpaceDN w:val="0"/>
              <w:adjustRightInd w:val="0"/>
              <w:spacing w:after="0" w:line="240" w:lineRule="auto"/>
              <w:rPr>
                <w:rStyle w:val="SubtleEmphasis"/>
                <w:rFonts w:asciiTheme="majorBidi" w:hAnsiTheme="majorBidi" w:cstheme="majorBidi"/>
                <w:i w:val="0"/>
                <w:iCs w:val="0"/>
                <w:color w:val="000000" w:themeColor="text1"/>
                <w:sz w:val="24"/>
                <w:szCs w:val="24"/>
              </w:rPr>
            </w:pP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معرفة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أنواع</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وتنظيمات</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الإصدار</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والطرح</w:t>
            </w:r>
          </w:p>
          <w:p w:rsidR="001F185A" w:rsidRPr="001F185A" w:rsidRDefault="001F185A" w:rsidP="00746632">
            <w:pPr>
              <w:autoSpaceDE w:val="0"/>
              <w:autoSpaceDN w:val="0"/>
              <w:adjustRightInd w:val="0"/>
              <w:spacing w:after="0" w:line="240" w:lineRule="auto"/>
              <w:rPr>
                <w:rStyle w:val="SubtleEmphasis"/>
                <w:rFonts w:asciiTheme="majorBidi" w:hAnsiTheme="majorBidi" w:cstheme="majorBidi"/>
                <w:i w:val="0"/>
                <w:iCs w:val="0"/>
                <w:color w:val="000000" w:themeColor="text1"/>
                <w:sz w:val="24"/>
                <w:szCs w:val="24"/>
              </w:rPr>
            </w:pPr>
            <w:r w:rsidRPr="001F185A">
              <w:rPr>
                <w:rStyle w:val="SubtleEmphasis"/>
                <w:rFonts w:asciiTheme="majorBidi" w:hAnsiTheme="majorBidi" w:cstheme="majorBidi" w:hint="cs"/>
                <w:i w:val="0"/>
                <w:iCs w:val="0"/>
                <w:color w:val="000000" w:themeColor="text1"/>
                <w:sz w:val="24"/>
                <w:szCs w:val="24"/>
                <w:rtl/>
              </w:rPr>
              <w:t>القانوني</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والإدراج</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للورقة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والأداة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المالية،</w:t>
            </w:r>
          </w:p>
          <w:p w:rsidR="001F185A" w:rsidRPr="001F185A" w:rsidRDefault="001F185A" w:rsidP="00746632">
            <w:pPr>
              <w:autoSpaceDE w:val="0"/>
              <w:autoSpaceDN w:val="0"/>
              <w:adjustRightInd w:val="0"/>
              <w:spacing w:after="0" w:line="240" w:lineRule="auto"/>
              <w:rPr>
                <w:rStyle w:val="SubtleEmphasis"/>
                <w:rFonts w:asciiTheme="majorBidi" w:hAnsiTheme="majorBidi" w:cstheme="majorBidi"/>
                <w:i w:val="0"/>
                <w:iCs w:val="0"/>
                <w:color w:val="000000" w:themeColor="text1"/>
                <w:sz w:val="24"/>
                <w:szCs w:val="24"/>
              </w:rPr>
            </w:pPr>
            <w:r w:rsidRPr="001F185A">
              <w:rPr>
                <w:rStyle w:val="SubtleEmphasis"/>
                <w:rFonts w:asciiTheme="majorBidi" w:hAnsiTheme="majorBidi" w:cstheme="majorBidi" w:hint="cs"/>
                <w:i w:val="0"/>
                <w:iCs w:val="0"/>
                <w:color w:val="000000" w:themeColor="text1"/>
                <w:sz w:val="24"/>
                <w:szCs w:val="24"/>
                <w:rtl/>
              </w:rPr>
              <w:t>الخدمات</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والأعمال</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المقدمة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للأشخاص المرتبطة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بنشاط</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السوق</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المالية</w:t>
            </w:r>
          </w:p>
          <w:p w:rsidR="001F185A" w:rsidRPr="001F185A" w:rsidRDefault="001F185A" w:rsidP="00746632">
            <w:pPr>
              <w:autoSpaceDE w:val="0"/>
              <w:autoSpaceDN w:val="0"/>
              <w:adjustRightInd w:val="0"/>
              <w:spacing w:after="0" w:line="240" w:lineRule="auto"/>
              <w:rPr>
                <w:rStyle w:val="SubtleEmphasis"/>
                <w:rFonts w:asciiTheme="majorBidi" w:hAnsiTheme="majorBidi" w:cstheme="majorBidi"/>
                <w:i w:val="0"/>
                <w:iCs w:val="0"/>
                <w:color w:val="000000" w:themeColor="text1"/>
                <w:sz w:val="24"/>
                <w:szCs w:val="24"/>
              </w:rPr>
            </w:pPr>
            <w:r w:rsidRPr="001F185A">
              <w:rPr>
                <w:rStyle w:val="SubtleEmphasis"/>
                <w:rFonts w:asciiTheme="majorBidi" w:hAnsiTheme="majorBidi" w:cstheme="majorBidi" w:hint="cs"/>
                <w:i w:val="0"/>
                <w:iCs w:val="0"/>
                <w:color w:val="000000" w:themeColor="text1"/>
                <w:sz w:val="24"/>
                <w:szCs w:val="24"/>
                <w:rtl/>
              </w:rPr>
              <w:t>(الوساطة،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إدارة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وحفظ</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الأوراق</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المالية</w:t>
            </w:r>
            <w:r w:rsidRPr="001F185A">
              <w:rPr>
                <w:rStyle w:val="SubtleEmphasis"/>
                <w:rFonts w:asciiTheme="majorBidi" w:hAnsiTheme="majorBidi" w:cstheme="majorBidi"/>
                <w:i w:val="0"/>
                <w:iCs w:val="0"/>
                <w:color w:val="000000" w:themeColor="text1"/>
                <w:sz w:val="24"/>
                <w:szCs w:val="24"/>
              </w:rPr>
              <w:t>...</w:t>
            </w:r>
          </w:p>
          <w:p w:rsidR="001F185A" w:rsidRPr="001F185A" w:rsidRDefault="001F185A" w:rsidP="00746632">
            <w:pPr>
              <w:autoSpaceDE w:val="0"/>
              <w:autoSpaceDN w:val="0"/>
              <w:adjustRightInd w:val="0"/>
              <w:spacing w:after="0" w:line="240" w:lineRule="auto"/>
              <w:rPr>
                <w:rStyle w:val="SubtleEmphasis"/>
                <w:rFonts w:asciiTheme="majorBidi" w:hAnsiTheme="majorBidi" w:cstheme="majorBidi"/>
                <w:i w:val="0"/>
                <w:iCs w:val="0"/>
                <w:color w:val="000000" w:themeColor="text1"/>
                <w:sz w:val="24"/>
                <w:szCs w:val="24"/>
              </w:rPr>
            </w:pPr>
            <w:r w:rsidRPr="001F185A">
              <w:rPr>
                <w:rStyle w:val="SubtleEmphasis"/>
                <w:rFonts w:asciiTheme="majorBidi" w:hAnsiTheme="majorBidi" w:cstheme="majorBidi" w:hint="cs"/>
                <w:i w:val="0"/>
                <w:iCs w:val="0"/>
                <w:color w:val="000000" w:themeColor="text1"/>
                <w:sz w:val="24"/>
                <w:szCs w:val="24"/>
                <w:rtl/>
              </w:rPr>
              <w:t>الخ)</w:t>
            </w:r>
          </w:p>
          <w:p w:rsidR="001F185A" w:rsidRPr="001F185A" w:rsidRDefault="001F185A" w:rsidP="00746632">
            <w:pPr>
              <w:autoSpaceDE w:val="0"/>
              <w:autoSpaceDN w:val="0"/>
              <w:adjustRightInd w:val="0"/>
              <w:spacing w:after="0" w:line="240" w:lineRule="auto"/>
              <w:rPr>
                <w:rStyle w:val="SubtleEmphasis"/>
                <w:rFonts w:asciiTheme="majorBidi" w:hAnsiTheme="majorBidi" w:cstheme="majorBidi"/>
                <w:i w:val="0"/>
                <w:iCs w:val="0"/>
                <w:color w:val="000000" w:themeColor="text1"/>
                <w:sz w:val="24"/>
                <w:szCs w:val="24"/>
              </w:rPr>
            </w:pP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معرفة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التنظيم</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القانوني</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لهيئة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الإشراف على</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السوق</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المالية،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واختصاصاتها وسلطاتها،</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والدور</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الرقابي</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لها</w:t>
            </w:r>
            <w:r w:rsidRPr="001F185A">
              <w:rPr>
                <w:rStyle w:val="SubtleEmphasis"/>
                <w:rFonts w:asciiTheme="majorBidi" w:hAnsiTheme="majorBidi" w:cstheme="majorBidi"/>
                <w:i w:val="0"/>
                <w:iCs w:val="0"/>
                <w:color w:val="000000" w:themeColor="text1"/>
                <w:sz w:val="24"/>
                <w:szCs w:val="24"/>
              </w:rPr>
              <w:t>.</w:t>
            </w:r>
          </w:p>
          <w:p w:rsidR="001F185A" w:rsidRPr="001F185A" w:rsidRDefault="001F185A" w:rsidP="00746632">
            <w:pPr>
              <w:autoSpaceDE w:val="0"/>
              <w:autoSpaceDN w:val="0"/>
              <w:adjustRightInd w:val="0"/>
              <w:spacing w:after="0" w:line="240" w:lineRule="auto"/>
              <w:rPr>
                <w:rStyle w:val="SubtleEmphasis"/>
                <w:rFonts w:asciiTheme="majorBidi" w:hAnsiTheme="majorBidi" w:cstheme="majorBidi"/>
                <w:i w:val="0"/>
                <w:iCs w:val="0"/>
                <w:color w:val="000000" w:themeColor="text1"/>
                <w:sz w:val="24"/>
                <w:szCs w:val="24"/>
              </w:rPr>
            </w:pP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معرفة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المخالفات</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الخاصة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بتداول الأوراق</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والأدوات</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المالية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وإدراجها</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في السوق</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المالية</w:t>
            </w:r>
            <w:r w:rsidRPr="001F185A">
              <w:rPr>
                <w:rStyle w:val="SubtleEmphasis"/>
                <w:rFonts w:asciiTheme="majorBidi" w:hAnsiTheme="majorBidi" w:cstheme="majorBidi"/>
                <w:i w:val="0"/>
                <w:iCs w:val="0"/>
                <w:color w:val="000000" w:themeColor="text1"/>
                <w:sz w:val="24"/>
                <w:szCs w:val="24"/>
              </w:rPr>
              <w:t>.</w:t>
            </w:r>
          </w:p>
          <w:p w:rsidR="001F185A" w:rsidRPr="001F185A" w:rsidRDefault="001F185A" w:rsidP="00746632">
            <w:pPr>
              <w:autoSpaceDE w:val="0"/>
              <w:autoSpaceDN w:val="0"/>
              <w:adjustRightInd w:val="0"/>
              <w:spacing w:after="0" w:line="240" w:lineRule="auto"/>
              <w:rPr>
                <w:rStyle w:val="SubtleEmphasis"/>
                <w:rFonts w:asciiTheme="majorBidi" w:hAnsiTheme="majorBidi" w:cstheme="majorBidi"/>
                <w:i w:val="0"/>
                <w:iCs w:val="0"/>
                <w:color w:val="000000" w:themeColor="text1"/>
                <w:sz w:val="24"/>
                <w:szCs w:val="24"/>
              </w:rPr>
            </w:pP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معرفة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أحكام</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وقواعد</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الاختصاص</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بنظر المنازعات</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الناشئة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عن</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تعاملات</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السوق</w:t>
            </w:r>
          </w:p>
          <w:p w:rsidR="001F185A" w:rsidRPr="00162510" w:rsidRDefault="001F185A" w:rsidP="00746632">
            <w:pPr>
              <w:autoSpaceDE w:val="0"/>
              <w:autoSpaceDN w:val="0"/>
              <w:adjustRightInd w:val="0"/>
              <w:spacing w:after="0" w:line="240" w:lineRule="auto"/>
              <w:jc w:val="both"/>
              <w:rPr>
                <w:rFonts w:ascii="Traditional Arabic" w:hAnsi="Traditional Arabic" w:cs="Traditional Arabic"/>
                <w:sz w:val="28"/>
                <w:szCs w:val="28"/>
                <w:rtl/>
              </w:rPr>
            </w:pPr>
            <w:r w:rsidRPr="001F185A">
              <w:rPr>
                <w:rStyle w:val="SubtleEmphasis"/>
                <w:rFonts w:asciiTheme="majorBidi" w:hAnsiTheme="majorBidi" w:cstheme="majorBidi" w:hint="cs"/>
                <w:i w:val="0"/>
                <w:iCs w:val="0"/>
                <w:color w:val="000000" w:themeColor="text1"/>
                <w:sz w:val="24"/>
                <w:szCs w:val="24"/>
                <w:rtl/>
              </w:rPr>
              <w:t>المالية</w:t>
            </w:r>
            <w:r w:rsidRPr="00630505">
              <w:rPr>
                <w:rStyle w:val="SubtleEmphasis"/>
              </w:rPr>
              <w:t>.</w:t>
            </w:r>
          </w:p>
        </w:tc>
        <w:tc>
          <w:tcPr>
            <w:tcW w:w="4420" w:type="dxa"/>
          </w:tcPr>
          <w:p w:rsidR="001F185A" w:rsidRDefault="001F185A" w:rsidP="00746632">
            <w:pPr>
              <w:pStyle w:val="NoSpacing"/>
              <w:bidi w:val="0"/>
              <w:rPr>
                <w:rFonts w:eastAsiaTheme="minorHAnsi"/>
              </w:rPr>
            </w:pPr>
            <w:r>
              <w:rPr>
                <w:rFonts w:eastAsiaTheme="minorHAnsi"/>
              </w:rPr>
              <w:t>Definition of the rules and provisions governing the financial market</w:t>
            </w:r>
          </w:p>
          <w:p w:rsidR="001F185A" w:rsidRDefault="001F185A" w:rsidP="00746632">
            <w:pPr>
              <w:pStyle w:val="NoSpacing"/>
              <w:bidi w:val="0"/>
              <w:rPr>
                <w:rFonts w:eastAsiaTheme="minorHAnsi"/>
              </w:rPr>
            </w:pPr>
            <w:r>
              <w:rPr>
                <w:rFonts w:eastAsiaTheme="minorHAnsi"/>
              </w:rPr>
              <w:t>- Knowledge of the nature and sources of</w:t>
            </w:r>
          </w:p>
          <w:p w:rsidR="001F185A" w:rsidRDefault="001F185A" w:rsidP="00746632">
            <w:pPr>
              <w:pStyle w:val="NoSpacing"/>
              <w:bidi w:val="0"/>
              <w:rPr>
                <w:rFonts w:eastAsiaTheme="minorHAnsi"/>
              </w:rPr>
            </w:pPr>
            <w:r>
              <w:rPr>
                <w:rFonts w:eastAsiaTheme="minorHAnsi"/>
              </w:rPr>
              <w:t>financial market rules</w:t>
            </w:r>
          </w:p>
          <w:p w:rsidR="001F185A" w:rsidRDefault="001F185A" w:rsidP="00746632">
            <w:pPr>
              <w:pStyle w:val="NoSpacing"/>
              <w:bidi w:val="0"/>
              <w:rPr>
                <w:rFonts w:eastAsiaTheme="minorHAnsi"/>
              </w:rPr>
            </w:pPr>
            <w:r>
              <w:rPr>
                <w:rFonts w:eastAsiaTheme="minorHAnsi"/>
              </w:rPr>
              <w:t>- To identify the securities and financial</w:t>
            </w:r>
          </w:p>
          <w:p w:rsidR="001F185A" w:rsidRDefault="001F185A" w:rsidP="00746632">
            <w:pPr>
              <w:pStyle w:val="NoSpacing"/>
              <w:bidi w:val="0"/>
              <w:rPr>
                <w:rFonts w:eastAsiaTheme="minorHAnsi"/>
              </w:rPr>
            </w:pPr>
            <w:r>
              <w:rPr>
                <w:rFonts w:eastAsiaTheme="minorHAnsi"/>
              </w:rPr>
              <w:t>instruments subject to the provisions of</w:t>
            </w:r>
          </w:p>
          <w:p w:rsidR="001F185A" w:rsidRDefault="001F185A" w:rsidP="00746632">
            <w:pPr>
              <w:pStyle w:val="NoSpacing"/>
              <w:bidi w:val="0"/>
              <w:rPr>
                <w:rFonts w:eastAsiaTheme="minorHAnsi"/>
              </w:rPr>
            </w:pPr>
            <w:r>
              <w:rPr>
                <w:rFonts w:eastAsiaTheme="minorHAnsi"/>
              </w:rPr>
              <w:t>the financial market and the types and</w:t>
            </w:r>
          </w:p>
          <w:p w:rsidR="001F185A" w:rsidRDefault="001F185A" w:rsidP="00746632">
            <w:pPr>
              <w:pStyle w:val="NoSpacing"/>
              <w:bidi w:val="0"/>
              <w:rPr>
                <w:rFonts w:eastAsiaTheme="minorHAnsi"/>
              </w:rPr>
            </w:pPr>
            <w:r>
              <w:rPr>
                <w:rFonts w:eastAsiaTheme="minorHAnsi"/>
              </w:rPr>
              <w:t>nature of the legal</w:t>
            </w:r>
          </w:p>
          <w:p w:rsidR="001F185A" w:rsidRDefault="001F185A" w:rsidP="00746632">
            <w:pPr>
              <w:pStyle w:val="NoSpacing"/>
              <w:bidi w:val="0"/>
              <w:rPr>
                <w:rFonts w:eastAsiaTheme="minorHAnsi"/>
              </w:rPr>
            </w:pPr>
            <w:r>
              <w:rPr>
                <w:rFonts w:eastAsiaTheme="minorHAnsi"/>
              </w:rPr>
              <w:t>- Know the types of organizations and the</w:t>
            </w:r>
          </w:p>
          <w:p w:rsidR="001F185A" w:rsidRDefault="001F185A" w:rsidP="00746632">
            <w:pPr>
              <w:pStyle w:val="NoSpacing"/>
              <w:bidi w:val="0"/>
              <w:rPr>
                <w:rFonts w:eastAsiaTheme="minorHAnsi"/>
              </w:rPr>
            </w:pPr>
            <w:r>
              <w:rPr>
                <w:rFonts w:eastAsiaTheme="minorHAnsi"/>
              </w:rPr>
              <w:t>issuance and offering legal and insertion</w:t>
            </w:r>
          </w:p>
          <w:p w:rsidR="001F185A" w:rsidRDefault="001F185A" w:rsidP="00746632">
            <w:pPr>
              <w:pStyle w:val="NoSpacing"/>
              <w:bidi w:val="0"/>
              <w:rPr>
                <w:rFonts w:eastAsiaTheme="minorHAnsi"/>
              </w:rPr>
            </w:pPr>
            <w:r>
              <w:rPr>
                <w:rFonts w:eastAsiaTheme="minorHAnsi"/>
              </w:rPr>
              <w:t>of the paper, and financial instrument,</w:t>
            </w:r>
          </w:p>
          <w:p w:rsidR="001F185A" w:rsidRDefault="001F185A" w:rsidP="00746632">
            <w:pPr>
              <w:pStyle w:val="NoSpacing"/>
              <w:bidi w:val="0"/>
              <w:rPr>
                <w:rFonts w:eastAsiaTheme="minorHAnsi"/>
              </w:rPr>
            </w:pPr>
            <w:r>
              <w:rPr>
                <w:rFonts w:eastAsiaTheme="minorHAnsi"/>
              </w:rPr>
              <w:t>and business services offered to persons</w:t>
            </w:r>
          </w:p>
          <w:p w:rsidR="001F185A" w:rsidRDefault="001F185A" w:rsidP="00746632">
            <w:pPr>
              <w:pStyle w:val="NoSpacing"/>
              <w:bidi w:val="0"/>
              <w:rPr>
                <w:rFonts w:eastAsiaTheme="minorHAnsi"/>
              </w:rPr>
            </w:pPr>
            <w:r>
              <w:rPr>
                <w:rFonts w:eastAsiaTheme="minorHAnsi"/>
              </w:rPr>
              <w:t>actively associated with the financial</w:t>
            </w:r>
          </w:p>
          <w:p w:rsidR="001F185A" w:rsidRDefault="001F185A" w:rsidP="00746632">
            <w:pPr>
              <w:pStyle w:val="NoSpacing"/>
              <w:bidi w:val="0"/>
              <w:rPr>
                <w:rFonts w:eastAsiaTheme="minorHAnsi"/>
              </w:rPr>
            </w:pPr>
            <w:r>
              <w:rPr>
                <w:rFonts w:eastAsiaTheme="minorHAnsi"/>
              </w:rPr>
              <w:t>market (brokerage, management and</w:t>
            </w:r>
          </w:p>
          <w:p w:rsidR="001F185A" w:rsidRDefault="001F185A" w:rsidP="00746632">
            <w:pPr>
              <w:pStyle w:val="NoSpacing"/>
              <w:bidi w:val="0"/>
              <w:rPr>
                <w:rFonts w:eastAsiaTheme="minorHAnsi"/>
              </w:rPr>
            </w:pPr>
            <w:proofErr w:type="gramStart"/>
            <w:r>
              <w:rPr>
                <w:rFonts w:eastAsiaTheme="minorHAnsi"/>
              </w:rPr>
              <w:t>conservation</w:t>
            </w:r>
            <w:proofErr w:type="gramEnd"/>
            <w:r>
              <w:rPr>
                <w:rFonts w:eastAsiaTheme="minorHAnsi"/>
              </w:rPr>
              <w:t xml:space="preserve"> of the stock ... etc.</w:t>
            </w:r>
          </w:p>
          <w:p w:rsidR="001F185A" w:rsidRDefault="001F185A" w:rsidP="00746632">
            <w:pPr>
              <w:pStyle w:val="NoSpacing"/>
              <w:bidi w:val="0"/>
              <w:rPr>
                <w:rFonts w:eastAsiaTheme="minorHAnsi"/>
              </w:rPr>
            </w:pPr>
            <w:r>
              <w:rPr>
                <w:rFonts w:eastAsiaTheme="minorHAnsi"/>
              </w:rPr>
              <w:t>- Knowledge of the legal regulation of the</w:t>
            </w:r>
          </w:p>
          <w:p w:rsidR="001F185A" w:rsidRDefault="001F185A" w:rsidP="00746632">
            <w:pPr>
              <w:pStyle w:val="NoSpacing"/>
              <w:bidi w:val="0"/>
              <w:rPr>
                <w:rFonts w:eastAsiaTheme="minorHAnsi"/>
              </w:rPr>
            </w:pPr>
            <w:r>
              <w:rPr>
                <w:rFonts w:eastAsiaTheme="minorHAnsi"/>
              </w:rPr>
              <w:t>supervision of the financial market, and</w:t>
            </w:r>
          </w:p>
          <w:p w:rsidR="001F185A" w:rsidRDefault="001F185A" w:rsidP="00746632">
            <w:pPr>
              <w:pStyle w:val="NoSpacing"/>
              <w:bidi w:val="0"/>
              <w:rPr>
                <w:rFonts w:eastAsiaTheme="minorHAnsi"/>
              </w:rPr>
            </w:pPr>
            <w:r>
              <w:rPr>
                <w:rFonts w:eastAsiaTheme="minorHAnsi"/>
              </w:rPr>
              <w:t>terms of reference and powers, and have</w:t>
            </w:r>
          </w:p>
          <w:p w:rsidR="001F185A" w:rsidRDefault="001F185A" w:rsidP="00746632">
            <w:pPr>
              <w:pStyle w:val="NoSpacing"/>
              <w:bidi w:val="0"/>
              <w:rPr>
                <w:rFonts w:eastAsiaTheme="minorHAnsi"/>
              </w:rPr>
            </w:pPr>
            <w:proofErr w:type="gramStart"/>
            <w:r>
              <w:rPr>
                <w:rFonts w:eastAsiaTheme="minorHAnsi"/>
              </w:rPr>
              <w:t>a</w:t>
            </w:r>
            <w:proofErr w:type="gramEnd"/>
            <w:r>
              <w:rPr>
                <w:rFonts w:eastAsiaTheme="minorHAnsi"/>
              </w:rPr>
              <w:t xml:space="preserve"> supervisory role.</w:t>
            </w:r>
          </w:p>
          <w:p w:rsidR="001F185A" w:rsidRDefault="001F185A" w:rsidP="00746632">
            <w:pPr>
              <w:pStyle w:val="NoSpacing"/>
              <w:bidi w:val="0"/>
              <w:rPr>
                <w:rFonts w:eastAsiaTheme="minorHAnsi"/>
              </w:rPr>
            </w:pPr>
            <w:r>
              <w:rPr>
                <w:rFonts w:eastAsiaTheme="minorHAnsi"/>
              </w:rPr>
              <w:t>- Knowledge of violations of trading securities and financial instruments and included in the financial market.</w:t>
            </w:r>
          </w:p>
          <w:p w:rsidR="001F185A" w:rsidRDefault="001F185A" w:rsidP="00746632">
            <w:pPr>
              <w:pStyle w:val="NoSpacing"/>
              <w:bidi w:val="0"/>
              <w:rPr>
                <w:rFonts w:eastAsiaTheme="minorHAnsi"/>
              </w:rPr>
            </w:pPr>
            <w:r>
              <w:rPr>
                <w:rFonts w:eastAsiaTheme="minorHAnsi"/>
              </w:rPr>
              <w:t>- Knowledge of the provisions and rules</w:t>
            </w:r>
          </w:p>
          <w:p w:rsidR="001F185A" w:rsidRDefault="001F185A" w:rsidP="00746632">
            <w:pPr>
              <w:pStyle w:val="NoSpacing"/>
              <w:bidi w:val="0"/>
              <w:rPr>
                <w:rFonts w:eastAsiaTheme="minorHAnsi"/>
              </w:rPr>
            </w:pPr>
            <w:r>
              <w:rPr>
                <w:rFonts w:eastAsiaTheme="minorHAnsi"/>
              </w:rPr>
              <w:t>of the jurisdiction to hear disputes arising</w:t>
            </w:r>
          </w:p>
          <w:p w:rsidR="001F185A" w:rsidRPr="00162510" w:rsidRDefault="001F185A" w:rsidP="00746632">
            <w:pPr>
              <w:pStyle w:val="NoSpacing"/>
              <w:bidi w:val="0"/>
              <w:rPr>
                <w:rFonts w:ascii="Traditional Arabic" w:hAnsi="Traditional Arabic" w:cs="Traditional Arabic"/>
                <w:sz w:val="28"/>
                <w:szCs w:val="28"/>
              </w:rPr>
            </w:pPr>
            <w:proofErr w:type="gramStart"/>
            <w:r>
              <w:rPr>
                <w:rFonts w:eastAsiaTheme="minorHAnsi"/>
              </w:rPr>
              <w:t>from</w:t>
            </w:r>
            <w:proofErr w:type="gramEnd"/>
            <w:r>
              <w:rPr>
                <w:rFonts w:eastAsiaTheme="minorHAnsi"/>
              </w:rPr>
              <w:t xml:space="preserve"> the financial market transactions.</w:t>
            </w:r>
          </w:p>
        </w:tc>
      </w:tr>
      <w:tr w:rsidR="001F185A" w:rsidRPr="00685424" w:rsidTr="00746632">
        <w:trPr>
          <w:jc w:val="center"/>
        </w:trPr>
        <w:tc>
          <w:tcPr>
            <w:tcW w:w="675" w:type="dxa"/>
          </w:tcPr>
          <w:p w:rsidR="001F185A" w:rsidRDefault="001F185A" w:rsidP="00746632">
            <w:pPr>
              <w:jc w:val="center"/>
              <w:rPr>
                <w:rFonts w:cs="Arabic Transparent"/>
                <w:sz w:val="28"/>
                <w:szCs w:val="28"/>
                <w:rtl/>
                <w:lang w:bidi="ar-JO"/>
              </w:rPr>
            </w:pPr>
          </w:p>
        </w:tc>
        <w:tc>
          <w:tcPr>
            <w:tcW w:w="4193" w:type="dxa"/>
          </w:tcPr>
          <w:p w:rsidR="001F185A" w:rsidRPr="00162510" w:rsidRDefault="001F185A" w:rsidP="00746632">
            <w:pPr>
              <w:bidi w:val="0"/>
              <w:jc w:val="both"/>
              <w:rPr>
                <w:rFonts w:ascii="Traditional Arabic" w:hAnsi="Traditional Arabic" w:cs="Traditional Arabic"/>
                <w:sz w:val="28"/>
                <w:szCs w:val="28"/>
                <w:rtl/>
              </w:rPr>
            </w:pPr>
          </w:p>
        </w:tc>
        <w:tc>
          <w:tcPr>
            <w:tcW w:w="4420" w:type="dxa"/>
          </w:tcPr>
          <w:p w:rsidR="001F185A" w:rsidRPr="00162510" w:rsidRDefault="001F185A" w:rsidP="00746632">
            <w:pPr>
              <w:bidi w:val="0"/>
              <w:jc w:val="both"/>
              <w:rPr>
                <w:rFonts w:ascii="Traditional Arabic" w:hAnsi="Traditional Arabic" w:cs="Traditional Arabic"/>
                <w:b/>
                <w:bCs/>
                <w:sz w:val="28"/>
                <w:szCs w:val="28"/>
              </w:rPr>
            </w:pPr>
          </w:p>
        </w:tc>
      </w:tr>
      <w:tr w:rsidR="001F185A" w:rsidRPr="00685424" w:rsidTr="00746632">
        <w:trPr>
          <w:jc w:val="center"/>
        </w:trPr>
        <w:tc>
          <w:tcPr>
            <w:tcW w:w="675" w:type="dxa"/>
          </w:tcPr>
          <w:p w:rsidR="001F185A" w:rsidRPr="00685424" w:rsidRDefault="001F185A" w:rsidP="00746632">
            <w:pPr>
              <w:jc w:val="center"/>
              <w:rPr>
                <w:rFonts w:cs="Arabic Transparent"/>
                <w:sz w:val="28"/>
                <w:szCs w:val="28"/>
                <w:rtl/>
                <w:lang w:bidi="ar-JO"/>
              </w:rPr>
            </w:pPr>
            <w:r>
              <w:rPr>
                <w:rFonts w:cs="Arabic Transparent" w:hint="cs"/>
                <w:sz w:val="28"/>
                <w:szCs w:val="28"/>
                <w:rtl/>
                <w:lang w:bidi="ar-JO"/>
              </w:rPr>
              <w:t>3</w:t>
            </w:r>
          </w:p>
        </w:tc>
        <w:tc>
          <w:tcPr>
            <w:tcW w:w="4193" w:type="dxa"/>
          </w:tcPr>
          <w:p w:rsidR="001F185A" w:rsidRPr="00162510" w:rsidRDefault="001F185A" w:rsidP="00746632">
            <w:pPr>
              <w:jc w:val="both"/>
              <w:rPr>
                <w:rFonts w:ascii="Traditional Arabic" w:hAnsi="Traditional Arabic" w:cs="Traditional Arabic"/>
                <w:sz w:val="28"/>
                <w:szCs w:val="28"/>
                <w:rtl/>
              </w:rPr>
            </w:pPr>
          </w:p>
        </w:tc>
        <w:tc>
          <w:tcPr>
            <w:tcW w:w="4420" w:type="dxa"/>
          </w:tcPr>
          <w:p w:rsidR="001F185A" w:rsidRPr="00F50DFC" w:rsidRDefault="001F185A" w:rsidP="00746632">
            <w:pPr>
              <w:autoSpaceDE w:val="0"/>
              <w:autoSpaceDN w:val="0"/>
              <w:bidi w:val="0"/>
              <w:adjustRightInd w:val="0"/>
              <w:spacing w:after="0" w:line="240" w:lineRule="auto"/>
              <w:jc w:val="both"/>
              <w:rPr>
                <w:rFonts w:ascii="Traditional Arabic" w:eastAsiaTheme="minorHAnsi" w:hAnsi="Traditional Arabic" w:cs="Traditional Arabic"/>
                <w:b/>
                <w:bCs/>
                <w:sz w:val="28"/>
                <w:szCs w:val="28"/>
              </w:rPr>
            </w:pPr>
          </w:p>
        </w:tc>
      </w:tr>
    </w:tbl>
    <w:p w:rsidR="001F185A" w:rsidRDefault="001F185A" w:rsidP="001F185A">
      <w:pPr>
        <w:rPr>
          <w:rFonts w:cs="Arabic Transparent"/>
          <w:b/>
          <w:bCs/>
          <w:sz w:val="28"/>
          <w:szCs w:val="28"/>
          <w:u w:val="single"/>
          <w:rtl/>
        </w:rPr>
      </w:pPr>
    </w:p>
    <w:p w:rsidR="001F185A" w:rsidRDefault="001F185A" w:rsidP="001F185A">
      <w:pPr>
        <w:rPr>
          <w:rFonts w:cs="Arabic Transparent"/>
          <w:b/>
          <w:bCs/>
          <w:sz w:val="28"/>
          <w:szCs w:val="28"/>
          <w:u w:val="single"/>
          <w:rtl/>
        </w:rPr>
      </w:pPr>
    </w:p>
    <w:p w:rsidR="001F185A" w:rsidRDefault="001F185A" w:rsidP="001F185A">
      <w:pPr>
        <w:rPr>
          <w:rFonts w:cs="Arabic Transparent"/>
          <w:b/>
          <w:bCs/>
          <w:sz w:val="28"/>
          <w:szCs w:val="28"/>
          <w:u w:val="single"/>
          <w:rtl/>
        </w:rPr>
      </w:pPr>
    </w:p>
    <w:p w:rsidR="001F185A" w:rsidRPr="008E02DF" w:rsidRDefault="001F185A" w:rsidP="001F185A">
      <w:pPr>
        <w:rPr>
          <w:rFonts w:cs="Arabic Transparent"/>
          <w:b/>
          <w:bCs/>
          <w:sz w:val="28"/>
          <w:szCs w:val="28"/>
          <w:rtl/>
          <w:lang w:bidi="ar-JO"/>
        </w:rPr>
      </w:pPr>
      <w:r w:rsidRPr="008E02DF">
        <w:rPr>
          <w:rFonts w:cs="Arabic Transparent" w:hint="cs"/>
          <w:b/>
          <w:bCs/>
          <w:sz w:val="28"/>
          <w:szCs w:val="28"/>
          <w:u w:val="single"/>
          <w:rtl/>
          <w:lang w:bidi="ar-JO"/>
        </w:rPr>
        <w:t xml:space="preserve">مخرجات التعليم: </w:t>
      </w:r>
      <w:r w:rsidRPr="008E02DF">
        <w:rPr>
          <w:rFonts w:cs="Arabic Transparent" w:hint="cs"/>
          <w:b/>
          <w:bCs/>
          <w:sz w:val="28"/>
          <w:szCs w:val="28"/>
          <w:rtl/>
          <w:lang w:bidi="ar-JO"/>
        </w:rPr>
        <w:t>(الفهم والمعرفة والمهارات الذهنية والعملية)</w:t>
      </w:r>
    </w:p>
    <w:p w:rsidR="001F185A" w:rsidRPr="008E02DF" w:rsidRDefault="001F185A" w:rsidP="001F185A">
      <w:pPr>
        <w:rPr>
          <w:rFonts w:cs="Arabic Transparent"/>
          <w:b/>
          <w:bCs/>
          <w:sz w:val="28"/>
          <w:szCs w:val="28"/>
          <w:rtl/>
          <w:lang w:bidi="ar-JO"/>
        </w:rPr>
      </w:pPr>
      <w:r w:rsidRPr="008E02DF">
        <w:rPr>
          <w:rFonts w:cs="Arabic Transparent" w:hint="cs"/>
          <w:b/>
          <w:bCs/>
          <w:sz w:val="28"/>
          <w:szCs w:val="28"/>
          <w:rtl/>
          <w:lang w:bidi="ar-JO"/>
        </w:rPr>
        <w:t>يفترض بالطالب بعد دراسته لهذه المقرر أن يكون قادرا على:</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41"/>
        <w:gridCol w:w="3876"/>
        <w:gridCol w:w="4093"/>
      </w:tblGrid>
      <w:tr w:rsidR="001F185A" w:rsidRPr="008E02DF" w:rsidTr="00746632">
        <w:trPr>
          <w:jc w:val="center"/>
        </w:trPr>
        <w:tc>
          <w:tcPr>
            <w:tcW w:w="675" w:type="dxa"/>
          </w:tcPr>
          <w:p w:rsidR="001F185A" w:rsidRPr="008E02DF" w:rsidRDefault="001F185A" w:rsidP="00746632">
            <w:pPr>
              <w:rPr>
                <w:rFonts w:cs="Arabic Transparent"/>
                <w:b/>
                <w:bCs/>
                <w:sz w:val="28"/>
                <w:szCs w:val="28"/>
                <w:rtl/>
                <w:lang w:bidi="ar-JO"/>
              </w:rPr>
            </w:pPr>
            <w:r w:rsidRPr="008E02DF">
              <w:rPr>
                <w:rFonts w:cs="Arabic Transparent" w:hint="cs"/>
                <w:b/>
                <w:bCs/>
                <w:sz w:val="28"/>
                <w:szCs w:val="28"/>
                <w:rtl/>
                <w:lang w:bidi="ar-JO"/>
              </w:rPr>
              <w:t>1</w:t>
            </w:r>
          </w:p>
        </w:tc>
        <w:tc>
          <w:tcPr>
            <w:tcW w:w="4193" w:type="dxa"/>
          </w:tcPr>
          <w:p w:rsidR="001F185A" w:rsidRPr="001F185A" w:rsidRDefault="001F185A" w:rsidP="001F185A">
            <w:pPr>
              <w:autoSpaceDE w:val="0"/>
              <w:autoSpaceDN w:val="0"/>
              <w:adjustRightInd w:val="0"/>
              <w:spacing w:after="0" w:line="240" w:lineRule="auto"/>
              <w:rPr>
                <w:rStyle w:val="SubtleEmphasis"/>
                <w:rFonts w:asciiTheme="majorBidi" w:hAnsiTheme="majorBidi" w:cstheme="majorBidi"/>
                <w:i w:val="0"/>
                <w:iCs w:val="0"/>
                <w:color w:val="000000" w:themeColor="text1"/>
                <w:sz w:val="24"/>
                <w:szCs w:val="24"/>
                <w:rtl/>
              </w:rPr>
            </w:pP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القدرة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على</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تحليل</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النص</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القانوني</w:t>
            </w:r>
          </w:p>
        </w:tc>
        <w:tc>
          <w:tcPr>
            <w:tcW w:w="4420" w:type="dxa"/>
          </w:tcPr>
          <w:p w:rsidR="001F185A" w:rsidRPr="00162510" w:rsidRDefault="001F185A" w:rsidP="00746632">
            <w:pPr>
              <w:pStyle w:val="NoSpacing"/>
              <w:bidi w:val="0"/>
              <w:rPr>
                <w:rFonts w:ascii="Traditional Arabic" w:hAnsi="Traditional Arabic" w:cs="Traditional Arabic"/>
                <w:sz w:val="28"/>
                <w:szCs w:val="28"/>
                <w:rtl/>
              </w:rPr>
            </w:pPr>
            <w:r>
              <w:rPr>
                <w:rFonts w:eastAsiaTheme="minorHAnsi"/>
              </w:rPr>
              <w:t>Analyze the legal text.</w:t>
            </w:r>
          </w:p>
        </w:tc>
      </w:tr>
      <w:tr w:rsidR="001F185A" w:rsidRPr="008E02DF" w:rsidTr="00746632">
        <w:trPr>
          <w:jc w:val="center"/>
        </w:trPr>
        <w:tc>
          <w:tcPr>
            <w:tcW w:w="675" w:type="dxa"/>
          </w:tcPr>
          <w:p w:rsidR="001F185A" w:rsidRPr="008E02DF" w:rsidRDefault="001F185A" w:rsidP="00746632">
            <w:pPr>
              <w:rPr>
                <w:rFonts w:cs="Arabic Transparent"/>
                <w:b/>
                <w:bCs/>
                <w:sz w:val="28"/>
                <w:szCs w:val="28"/>
                <w:rtl/>
                <w:lang w:bidi="ar-JO"/>
              </w:rPr>
            </w:pPr>
            <w:r w:rsidRPr="008E02DF">
              <w:rPr>
                <w:rFonts w:cs="Arabic Transparent" w:hint="cs"/>
                <w:b/>
                <w:bCs/>
                <w:sz w:val="28"/>
                <w:szCs w:val="28"/>
                <w:rtl/>
                <w:lang w:bidi="ar-JO"/>
              </w:rPr>
              <w:t>2</w:t>
            </w:r>
          </w:p>
        </w:tc>
        <w:tc>
          <w:tcPr>
            <w:tcW w:w="4193" w:type="dxa"/>
          </w:tcPr>
          <w:p w:rsidR="001F185A" w:rsidRPr="001F185A" w:rsidRDefault="001F185A" w:rsidP="001F185A">
            <w:pPr>
              <w:autoSpaceDE w:val="0"/>
              <w:autoSpaceDN w:val="0"/>
              <w:adjustRightInd w:val="0"/>
              <w:spacing w:after="0" w:line="240" w:lineRule="auto"/>
              <w:rPr>
                <w:rStyle w:val="SubtleEmphasis"/>
                <w:rFonts w:asciiTheme="majorBidi" w:hAnsiTheme="majorBidi" w:cstheme="majorBidi"/>
                <w:i w:val="0"/>
                <w:iCs w:val="0"/>
                <w:color w:val="000000" w:themeColor="text1"/>
                <w:sz w:val="24"/>
                <w:szCs w:val="24"/>
                <w:rtl/>
              </w:rPr>
            </w:pP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إنماء</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القدرة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على</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تكوين</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رأى</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مستقل في</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الموضوعات</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القانونية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المطروحة</w:t>
            </w:r>
          </w:p>
        </w:tc>
        <w:tc>
          <w:tcPr>
            <w:tcW w:w="4420" w:type="dxa"/>
          </w:tcPr>
          <w:p w:rsidR="001F185A" w:rsidRDefault="001F185A" w:rsidP="00746632">
            <w:pPr>
              <w:pStyle w:val="NoSpacing"/>
              <w:bidi w:val="0"/>
              <w:rPr>
                <w:rFonts w:eastAsiaTheme="minorHAnsi"/>
              </w:rPr>
            </w:pPr>
            <w:r>
              <w:rPr>
                <w:rFonts w:eastAsiaTheme="minorHAnsi"/>
              </w:rPr>
              <w:t>Develop the ability to form an independent</w:t>
            </w:r>
          </w:p>
          <w:p w:rsidR="001F185A" w:rsidRPr="006309A1" w:rsidRDefault="001F185A" w:rsidP="00746632">
            <w:pPr>
              <w:pStyle w:val="NoSpacing"/>
              <w:bidi w:val="0"/>
              <w:rPr>
                <w:rFonts w:ascii="Traditional Arabic" w:hAnsi="Traditional Arabic" w:cs="Traditional Arabic"/>
                <w:sz w:val="28"/>
                <w:szCs w:val="28"/>
                <w:rtl/>
              </w:rPr>
            </w:pPr>
            <w:proofErr w:type="gramStart"/>
            <w:r>
              <w:rPr>
                <w:rFonts w:eastAsiaTheme="minorHAnsi"/>
              </w:rPr>
              <w:t>opinion</w:t>
            </w:r>
            <w:proofErr w:type="gramEnd"/>
            <w:r>
              <w:rPr>
                <w:rFonts w:eastAsiaTheme="minorHAnsi"/>
              </w:rPr>
              <w:t xml:space="preserve"> as to the submitted legal issues.</w:t>
            </w:r>
          </w:p>
        </w:tc>
      </w:tr>
      <w:tr w:rsidR="001F185A" w:rsidRPr="008E02DF" w:rsidTr="00746632">
        <w:trPr>
          <w:jc w:val="center"/>
        </w:trPr>
        <w:tc>
          <w:tcPr>
            <w:tcW w:w="675" w:type="dxa"/>
          </w:tcPr>
          <w:p w:rsidR="001F185A" w:rsidRPr="008E02DF" w:rsidRDefault="001F185A" w:rsidP="00746632">
            <w:pPr>
              <w:rPr>
                <w:rFonts w:cs="Arabic Transparent"/>
                <w:b/>
                <w:bCs/>
                <w:sz w:val="28"/>
                <w:szCs w:val="28"/>
                <w:rtl/>
                <w:lang w:bidi="ar-JO"/>
              </w:rPr>
            </w:pPr>
            <w:r w:rsidRPr="008E02DF">
              <w:rPr>
                <w:rFonts w:cs="Arabic Transparent" w:hint="cs"/>
                <w:b/>
                <w:bCs/>
                <w:sz w:val="28"/>
                <w:szCs w:val="28"/>
                <w:rtl/>
                <w:lang w:bidi="ar-JO"/>
              </w:rPr>
              <w:t>3</w:t>
            </w:r>
          </w:p>
        </w:tc>
        <w:tc>
          <w:tcPr>
            <w:tcW w:w="4193" w:type="dxa"/>
          </w:tcPr>
          <w:p w:rsidR="001F185A" w:rsidRPr="001F185A" w:rsidRDefault="001F185A" w:rsidP="001F185A">
            <w:pPr>
              <w:autoSpaceDE w:val="0"/>
              <w:autoSpaceDN w:val="0"/>
              <w:adjustRightInd w:val="0"/>
              <w:spacing w:after="0" w:line="240" w:lineRule="auto"/>
              <w:rPr>
                <w:rStyle w:val="SubtleEmphasis"/>
                <w:rFonts w:asciiTheme="majorBidi" w:hAnsiTheme="majorBidi" w:cstheme="majorBidi"/>
                <w:i w:val="0"/>
                <w:iCs w:val="0"/>
                <w:color w:val="000000" w:themeColor="text1"/>
                <w:sz w:val="24"/>
                <w:szCs w:val="24"/>
                <w:rtl/>
              </w:rPr>
            </w:pP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القدرة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على</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تطبيق</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النصوص</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القانونية على</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الوقائع</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المطروحة</w:t>
            </w:r>
          </w:p>
        </w:tc>
        <w:tc>
          <w:tcPr>
            <w:tcW w:w="4420" w:type="dxa"/>
          </w:tcPr>
          <w:p w:rsidR="001F185A" w:rsidRPr="006309A1" w:rsidRDefault="001F185A" w:rsidP="00746632">
            <w:pPr>
              <w:pStyle w:val="NoSpacing"/>
              <w:bidi w:val="0"/>
              <w:rPr>
                <w:rFonts w:ascii="Traditional Arabic" w:hAnsi="Traditional Arabic" w:cs="Traditional Arabic"/>
                <w:sz w:val="28"/>
                <w:szCs w:val="28"/>
                <w:rtl/>
              </w:rPr>
            </w:pPr>
            <w:r>
              <w:rPr>
                <w:rFonts w:eastAsiaTheme="minorHAnsi"/>
              </w:rPr>
              <w:t>Apply the legal texts to the given facts.</w:t>
            </w:r>
          </w:p>
        </w:tc>
      </w:tr>
      <w:tr w:rsidR="001F185A" w:rsidRPr="008E02DF" w:rsidTr="00746632">
        <w:trPr>
          <w:jc w:val="center"/>
        </w:trPr>
        <w:tc>
          <w:tcPr>
            <w:tcW w:w="675" w:type="dxa"/>
          </w:tcPr>
          <w:p w:rsidR="001F185A" w:rsidRPr="008E02DF" w:rsidRDefault="001F185A" w:rsidP="00746632">
            <w:pPr>
              <w:rPr>
                <w:rFonts w:cs="Arabic Transparent"/>
                <w:b/>
                <w:bCs/>
                <w:sz w:val="28"/>
                <w:szCs w:val="28"/>
                <w:rtl/>
                <w:lang w:bidi="ar-JO"/>
              </w:rPr>
            </w:pPr>
            <w:r w:rsidRPr="008E02DF">
              <w:rPr>
                <w:rFonts w:cs="Arabic Transparent" w:hint="cs"/>
                <w:b/>
                <w:bCs/>
                <w:sz w:val="28"/>
                <w:szCs w:val="28"/>
                <w:rtl/>
                <w:lang w:bidi="ar-JO"/>
              </w:rPr>
              <w:t>4</w:t>
            </w:r>
          </w:p>
        </w:tc>
        <w:tc>
          <w:tcPr>
            <w:tcW w:w="4193" w:type="dxa"/>
          </w:tcPr>
          <w:p w:rsidR="001F185A" w:rsidRPr="001F185A" w:rsidRDefault="001F185A" w:rsidP="001F185A">
            <w:pPr>
              <w:autoSpaceDE w:val="0"/>
              <w:autoSpaceDN w:val="0"/>
              <w:adjustRightInd w:val="0"/>
              <w:spacing w:after="0" w:line="240" w:lineRule="auto"/>
              <w:rPr>
                <w:rStyle w:val="SubtleEmphasis"/>
                <w:rFonts w:asciiTheme="majorBidi" w:hAnsiTheme="majorBidi" w:cstheme="majorBidi"/>
                <w:i w:val="0"/>
                <w:iCs w:val="0"/>
                <w:color w:val="000000" w:themeColor="text1"/>
                <w:sz w:val="24"/>
                <w:szCs w:val="24"/>
                <w:rtl/>
              </w:rPr>
            </w:pP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القدرة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على</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دخول</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المكتبة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القانونية واستخراج</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المراجع</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المطلوب</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البحث</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فيها</w:t>
            </w:r>
          </w:p>
        </w:tc>
        <w:tc>
          <w:tcPr>
            <w:tcW w:w="4420" w:type="dxa"/>
          </w:tcPr>
          <w:p w:rsidR="001F185A" w:rsidRDefault="001F185A" w:rsidP="00746632">
            <w:pPr>
              <w:pStyle w:val="NoSpacing"/>
              <w:bidi w:val="0"/>
              <w:rPr>
                <w:rFonts w:eastAsiaTheme="minorHAnsi"/>
              </w:rPr>
            </w:pPr>
            <w:r>
              <w:rPr>
                <w:rFonts w:eastAsiaTheme="minorHAnsi"/>
              </w:rPr>
              <w:t>Enter the legal library and to obtain the</w:t>
            </w:r>
          </w:p>
          <w:p w:rsidR="001F185A" w:rsidRPr="00162510" w:rsidRDefault="001F185A" w:rsidP="00746632">
            <w:pPr>
              <w:pStyle w:val="NoSpacing"/>
              <w:bidi w:val="0"/>
              <w:rPr>
                <w:rFonts w:ascii="Traditional Arabic" w:hAnsi="Traditional Arabic" w:cs="Traditional Arabic"/>
                <w:sz w:val="28"/>
                <w:szCs w:val="28"/>
                <w:rtl/>
              </w:rPr>
            </w:pPr>
            <w:proofErr w:type="gramStart"/>
            <w:r>
              <w:rPr>
                <w:rFonts w:eastAsiaTheme="minorHAnsi"/>
              </w:rPr>
              <w:t>required</w:t>
            </w:r>
            <w:proofErr w:type="gramEnd"/>
            <w:r>
              <w:rPr>
                <w:rFonts w:eastAsiaTheme="minorHAnsi"/>
              </w:rPr>
              <w:t xml:space="preserve"> references.</w:t>
            </w:r>
          </w:p>
        </w:tc>
      </w:tr>
      <w:tr w:rsidR="001F185A" w:rsidRPr="008E02DF" w:rsidTr="00746632">
        <w:trPr>
          <w:jc w:val="center"/>
        </w:trPr>
        <w:tc>
          <w:tcPr>
            <w:tcW w:w="675" w:type="dxa"/>
          </w:tcPr>
          <w:p w:rsidR="001F185A" w:rsidRPr="008E02DF" w:rsidRDefault="001F185A" w:rsidP="00746632">
            <w:pPr>
              <w:rPr>
                <w:rFonts w:cs="Arabic Transparent"/>
                <w:b/>
                <w:bCs/>
                <w:sz w:val="28"/>
                <w:szCs w:val="28"/>
                <w:rtl/>
              </w:rPr>
            </w:pPr>
            <w:r>
              <w:rPr>
                <w:rFonts w:cs="Arabic Transparent" w:hint="cs"/>
                <w:b/>
                <w:bCs/>
                <w:sz w:val="28"/>
                <w:szCs w:val="28"/>
                <w:rtl/>
              </w:rPr>
              <w:t>5</w:t>
            </w:r>
          </w:p>
        </w:tc>
        <w:tc>
          <w:tcPr>
            <w:tcW w:w="4193" w:type="dxa"/>
          </w:tcPr>
          <w:p w:rsidR="001F185A" w:rsidRPr="001F185A" w:rsidRDefault="001F185A" w:rsidP="001F185A">
            <w:pPr>
              <w:autoSpaceDE w:val="0"/>
              <w:autoSpaceDN w:val="0"/>
              <w:adjustRightInd w:val="0"/>
              <w:spacing w:after="0" w:line="240" w:lineRule="auto"/>
              <w:rPr>
                <w:rStyle w:val="SubtleEmphasis"/>
                <w:rFonts w:asciiTheme="majorBidi" w:hAnsiTheme="majorBidi" w:cstheme="majorBidi"/>
                <w:i w:val="0"/>
                <w:iCs w:val="0"/>
                <w:color w:val="000000" w:themeColor="text1"/>
                <w:sz w:val="24"/>
                <w:szCs w:val="24"/>
              </w:rPr>
            </w:pP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كيفية</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إعداد</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بحث</w:t>
            </w:r>
            <w:r w:rsidRPr="001F185A">
              <w:rPr>
                <w:rStyle w:val="SubtleEmphasis"/>
                <w:rFonts w:asciiTheme="majorBidi" w:hAnsiTheme="majorBidi" w:cstheme="majorBidi"/>
                <w:i w:val="0"/>
                <w:iCs w:val="0"/>
                <w:color w:val="000000" w:themeColor="text1"/>
                <w:sz w:val="24"/>
                <w:szCs w:val="24"/>
              </w:rPr>
              <w:t xml:space="preserve"> </w:t>
            </w:r>
            <w:r w:rsidRPr="001F185A">
              <w:rPr>
                <w:rStyle w:val="SubtleEmphasis"/>
                <w:rFonts w:asciiTheme="majorBidi" w:hAnsiTheme="majorBidi" w:cstheme="majorBidi" w:hint="cs"/>
                <w:i w:val="0"/>
                <w:iCs w:val="0"/>
                <w:color w:val="000000" w:themeColor="text1"/>
                <w:sz w:val="24"/>
                <w:szCs w:val="24"/>
                <w:rtl/>
              </w:rPr>
              <w:t>علمي</w:t>
            </w:r>
          </w:p>
        </w:tc>
        <w:tc>
          <w:tcPr>
            <w:tcW w:w="4420" w:type="dxa"/>
          </w:tcPr>
          <w:p w:rsidR="001F185A" w:rsidRPr="00162510" w:rsidRDefault="001F185A" w:rsidP="00746632">
            <w:pPr>
              <w:pStyle w:val="NoSpacing"/>
              <w:bidi w:val="0"/>
              <w:rPr>
                <w:rFonts w:ascii="Traditional Arabic" w:hAnsi="Traditional Arabic" w:cs="Traditional Arabic"/>
                <w:sz w:val="28"/>
                <w:szCs w:val="28"/>
                <w:rtl/>
              </w:rPr>
            </w:pPr>
            <w:r>
              <w:rPr>
                <w:rFonts w:eastAsiaTheme="minorHAnsi"/>
              </w:rPr>
              <w:t>Enter the legal library and to obtain the required references.</w:t>
            </w:r>
          </w:p>
        </w:tc>
      </w:tr>
    </w:tbl>
    <w:p w:rsidR="001F185A" w:rsidRDefault="001F185A" w:rsidP="001F185A">
      <w:pPr>
        <w:rPr>
          <w:rFonts w:cs="Arabic Transparent"/>
          <w:b/>
          <w:bCs/>
          <w:sz w:val="28"/>
          <w:szCs w:val="28"/>
          <w:u w:val="single"/>
          <w:rtl/>
        </w:rPr>
      </w:pPr>
    </w:p>
    <w:p w:rsidR="001F185A" w:rsidRDefault="001F185A" w:rsidP="001F185A">
      <w:pPr>
        <w:rPr>
          <w:rFonts w:cs="Arabic Transparent"/>
          <w:b/>
          <w:bCs/>
          <w:sz w:val="28"/>
          <w:szCs w:val="28"/>
          <w:u w:val="single"/>
          <w:rtl/>
        </w:rPr>
      </w:pPr>
    </w:p>
    <w:p w:rsidR="001F185A" w:rsidRPr="00FB49A3" w:rsidRDefault="001F185A" w:rsidP="001F185A">
      <w:pPr>
        <w:rPr>
          <w:rFonts w:cs="Arabic Transparent"/>
          <w:sz w:val="28"/>
          <w:szCs w:val="28"/>
          <w:rtl/>
          <w:lang w:bidi="ar-JO"/>
        </w:rPr>
      </w:pPr>
      <w:r>
        <w:rPr>
          <w:rFonts w:cs="Arabic Transparent" w:hint="cs"/>
          <w:b/>
          <w:bCs/>
          <w:sz w:val="28"/>
          <w:szCs w:val="28"/>
          <w:u w:val="single"/>
          <w:rtl/>
          <w:lang w:bidi="ar-JO"/>
        </w:rPr>
        <w:t xml:space="preserve">محتوى المقرر </w:t>
      </w:r>
      <w:r w:rsidRPr="00FB49A3">
        <w:rPr>
          <w:rFonts w:cs="Arabic Transparent" w:hint="cs"/>
          <w:sz w:val="28"/>
          <w:szCs w:val="28"/>
          <w:rtl/>
          <w:lang w:bidi="ar-JO"/>
        </w:rPr>
        <w:t>(</w:t>
      </w:r>
      <w:r>
        <w:rPr>
          <w:rFonts w:cs="Arabic Transparent" w:hint="cs"/>
          <w:sz w:val="28"/>
          <w:szCs w:val="28"/>
          <w:rtl/>
          <w:lang w:bidi="ar-JO"/>
        </w:rPr>
        <w:t>يتم تعبئتها باللغة المعتمدة في التدريس)</w:t>
      </w: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3"/>
        <w:gridCol w:w="1259"/>
        <w:gridCol w:w="1376"/>
      </w:tblGrid>
      <w:tr w:rsidR="001F185A" w:rsidRPr="00FC6260" w:rsidTr="00746632">
        <w:trPr>
          <w:jc w:val="center"/>
        </w:trPr>
        <w:tc>
          <w:tcPr>
            <w:tcW w:w="6863" w:type="dxa"/>
          </w:tcPr>
          <w:p w:rsidR="001F185A" w:rsidRDefault="001F185A" w:rsidP="00746632">
            <w:pPr>
              <w:jc w:val="center"/>
              <w:rPr>
                <w:rFonts w:ascii="Arial" w:hAnsi="Arial" w:cs="AL-Mohanad"/>
                <w:sz w:val="28"/>
                <w:szCs w:val="28"/>
                <w:rtl/>
                <w:lang w:val="fr-FR" w:bidi="ar-EG"/>
              </w:rPr>
            </w:pPr>
            <w:r w:rsidRPr="00FC6260">
              <w:rPr>
                <w:rFonts w:ascii="Arial" w:hAnsi="Arial" w:cs="AL-Mohanad"/>
                <w:sz w:val="28"/>
                <w:szCs w:val="28"/>
                <w:rtl/>
                <w:lang w:val="fr-FR" w:bidi="ar-EG"/>
              </w:rPr>
              <w:t>قائمة الموضوعات</w:t>
            </w:r>
          </w:p>
          <w:p w:rsidR="001F185A" w:rsidRPr="00FB49A3" w:rsidRDefault="001F185A" w:rsidP="00746632">
            <w:pPr>
              <w:bidi w:val="0"/>
              <w:jc w:val="center"/>
              <w:rPr>
                <w:rFonts w:ascii="Arial" w:hAnsi="Arial" w:cs="AL-Mohanad"/>
                <w:sz w:val="28"/>
                <w:szCs w:val="28"/>
                <w:lang w:bidi="ar-EG"/>
              </w:rPr>
            </w:pPr>
            <w:r>
              <w:rPr>
                <w:rFonts w:ascii="Arial" w:hAnsi="Arial" w:cs="AL-Mohanad"/>
                <w:sz w:val="28"/>
                <w:szCs w:val="28"/>
                <w:lang w:bidi="ar-EG"/>
              </w:rPr>
              <w:t>(Subjects)</w:t>
            </w:r>
          </w:p>
        </w:tc>
        <w:tc>
          <w:tcPr>
            <w:tcW w:w="1259" w:type="dxa"/>
          </w:tcPr>
          <w:p w:rsidR="001F185A" w:rsidRDefault="001F185A" w:rsidP="00746632">
            <w:pPr>
              <w:jc w:val="center"/>
              <w:rPr>
                <w:rFonts w:ascii="Arial" w:hAnsi="Arial" w:cs="AL-Mohanad"/>
                <w:sz w:val="28"/>
                <w:szCs w:val="28"/>
                <w:rtl/>
              </w:rPr>
            </w:pPr>
            <w:r w:rsidRPr="00FC6260">
              <w:rPr>
                <w:rFonts w:ascii="Arial" w:hAnsi="Arial" w:cs="AL-Mohanad"/>
                <w:sz w:val="28"/>
                <w:szCs w:val="28"/>
                <w:rtl/>
                <w:lang w:bidi="ar-EG"/>
              </w:rPr>
              <w:t>عدد الأسابيع</w:t>
            </w:r>
          </w:p>
          <w:p w:rsidR="001F185A" w:rsidRPr="00FC6260" w:rsidRDefault="001F185A" w:rsidP="00746632">
            <w:pPr>
              <w:bidi w:val="0"/>
              <w:jc w:val="center"/>
              <w:rPr>
                <w:rFonts w:ascii="Arial" w:hAnsi="Arial" w:cs="AL-Mohanad"/>
                <w:sz w:val="28"/>
                <w:szCs w:val="28"/>
              </w:rPr>
            </w:pPr>
            <w:r>
              <w:rPr>
                <w:rFonts w:ascii="Arial" w:hAnsi="Arial" w:cs="AL-Mohanad"/>
                <w:sz w:val="28"/>
                <w:szCs w:val="28"/>
              </w:rPr>
              <w:t>(Weeks)</w:t>
            </w:r>
          </w:p>
        </w:tc>
        <w:tc>
          <w:tcPr>
            <w:tcW w:w="1376" w:type="dxa"/>
          </w:tcPr>
          <w:p w:rsidR="001F185A" w:rsidRDefault="001F185A" w:rsidP="00746632">
            <w:pPr>
              <w:jc w:val="center"/>
              <w:rPr>
                <w:rFonts w:ascii="Arial" w:hAnsi="Arial" w:cs="AL-Mohanad"/>
                <w:sz w:val="28"/>
                <w:szCs w:val="28"/>
                <w:rtl/>
                <w:lang w:bidi="ar-EG"/>
              </w:rPr>
            </w:pPr>
            <w:r w:rsidRPr="00FC6260">
              <w:rPr>
                <w:rFonts w:ascii="Arial" w:hAnsi="Arial" w:cs="AL-Mohanad"/>
                <w:sz w:val="28"/>
                <w:szCs w:val="28"/>
                <w:rtl/>
                <w:lang w:bidi="ar-EG"/>
              </w:rPr>
              <w:t xml:space="preserve">ساعات التدريس </w:t>
            </w:r>
          </w:p>
          <w:p w:rsidR="001F185A" w:rsidRPr="00FC6260" w:rsidRDefault="001F185A" w:rsidP="00746632">
            <w:pPr>
              <w:bidi w:val="0"/>
              <w:jc w:val="center"/>
              <w:rPr>
                <w:rFonts w:ascii="Arial" w:hAnsi="Arial" w:cs="AL-Mohanad"/>
                <w:sz w:val="28"/>
                <w:szCs w:val="28"/>
                <w:lang w:bidi="ar-EG"/>
              </w:rPr>
            </w:pPr>
            <w:r>
              <w:rPr>
                <w:rFonts w:ascii="Arial" w:hAnsi="Arial" w:cs="AL-Mohanad"/>
                <w:sz w:val="28"/>
                <w:szCs w:val="28"/>
                <w:lang w:bidi="ar-EG"/>
              </w:rPr>
              <w:t>(Hours)</w:t>
            </w:r>
          </w:p>
        </w:tc>
      </w:tr>
      <w:tr w:rsidR="001F185A" w:rsidRPr="00FC6260" w:rsidTr="00746632">
        <w:trPr>
          <w:jc w:val="center"/>
        </w:trPr>
        <w:tc>
          <w:tcPr>
            <w:tcW w:w="6863" w:type="dxa"/>
          </w:tcPr>
          <w:p w:rsidR="001F185A" w:rsidRPr="00162510" w:rsidRDefault="001F185A" w:rsidP="00746632">
            <w:pPr>
              <w:rPr>
                <w:rFonts w:ascii="Traditional Arabic" w:hAnsi="Traditional Arabic" w:cs="Traditional Arabic"/>
                <w:sz w:val="28"/>
                <w:szCs w:val="28"/>
                <w:rtl/>
              </w:rPr>
            </w:pPr>
          </w:p>
        </w:tc>
        <w:tc>
          <w:tcPr>
            <w:tcW w:w="1259" w:type="dxa"/>
          </w:tcPr>
          <w:p w:rsidR="001F185A" w:rsidRPr="00162510" w:rsidRDefault="001F185A" w:rsidP="00746632">
            <w:pPr>
              <w:jc w:val="center"/>
              <w:rPr>
                <w:rFonts w:ascii="Traditional Arabic" w:hAnsi="Traditional Arabic" w:cs="Traditional Arabic"/>
                <w:sz w:val="28"/>
                <w:szCs w:val="28"/>
                <w:rtl/>
              </w:rPr>
            </w:pPr>
          </w:p>
        </w:tc>
        <w:tc>
          <w:tcPr>
            <w:tcW w:w="1376" w:type="dxa"/>
          </w:tcPr>
          <w:p w:rsidR="001F185A" w:rsidRPr="00162510" w:rsidRDefault="001F185A" w:rsidP="00746632">
            <w:pPr>
              <w:jc w:val="center"/>
              <w:rPr>
                <w:rFonts w:ascii="Traditional Arabic" w:hAnsi="Traditional Arabic" w:cs="Traditional Arabic"/>
                <w:sz w:val="28"/>
                <w:szCs w:val="28"/>
                <w:rtl/>
              </w:rPr>
            </w:pPr>
          </w:p>
        </w:tc>
      </w:tr>
      <w:tr w:rsidR="001F185A" w:rsidRPr="00FC6260" w:rsidTr="00746632">
        <w:trPr>
          <w:jc w:val="center"/>
        </w:trPr>
        <w:tc>
          <w:tcPr>
            <w:tcW w:w="6863" w:type="dxa"/>
          </w:tcPr>
          <w:p w:rsidR="001F185A" w:rsidRPr="00162510" w:rsidRDefault="001F185A" w:rsidP="00746632">
            <w:pPr>
              <w:rPr>
                <w:rFonts w:ascii="Traditional Arabic" w:hAnsi="Traditional Arabic" w:cs="Traditional Arabic"/>
                <w:sz w:val="28"/>
                <w:szCs w:val="28"/>
              </w:rPr>
            </w:pPr>
          </w:p>
        </w:tc>
        <w:tc>
          <w:tcPr>
            <w:tcW w:w="1259" w:type="dxa"/>
          </w:tcPr>
          <w:p w:rsidR="001F185A" w:rsidRPr="00162510" w:rsidRDefault="001F185A" w:rsidP="00746632">
            <w:pPr>
              <w:jc w:val="center"/>
              <w:rPr>
                <w:rFonts w:ascii="Traditional Arabic" w:hAnsi="Traditional Arabic" w:cs="Traditional Arabic"/>
                <w:sz w:val="28"/>
                <w:szCs w:val="28"/>
                <w:rtl/>
              </w:rPr>
            </w:pPr>
          </w:p>
        </w:tc>
        <w:tc>
          <w:tcPr>
            <w:tcW w:w="1376" w:type="dxa"/>
          </w:tcPr>
          <w:p w:rsidR="001F185A" w:rsidRPr="00162510" w:rsidRDefault="001F185A" w:rsidP="00746632">
            <w:pPr>
              <w:jc w:val="center"/>
              <w:rPr>
                <w:rFonts w:ascii="Traditional Arabic" w:hAnsi="Traditional Arabic" w:cs="Traditional Arabic"/>
                <w:sz w:val="28"/>
                <w:szCs w:val="28"/>
                <w:rtl/>
              </w:rPr>
            </w:pPr>
          </w:p>
        </w:tc>
      </w:tr>
      <w:tr w:rsidR="001F185A" w:rsidRPr="00FC6260" w:rsidTr="00746632">
        <w:trPr>
          <w:jc w:val="center"/>
        </w:trPr>
        <w:tc>
          <w:tcPr>
            <w:tcW w:w="6863" w:type="dxa"/>
          </w:tcPr>
          <w:p w:rsidR="001F185A" w:rsidRPr="00162510" w:rsidRDefault="001F185A" w:rsidP="00746632">
            <w:pPr>
              <w:rPr>
                <w:rFonts w:ascii="Traditional Arabic" w:hAnsi="Traditional Arabic" w:cs="Traditional Arabic"/>
                <w:sz w:val="28"/>
                <w:szCs w:val="28"/>
                <w:rtl/>
              </w:rPr>
            </w:pPr>
          </w:p>
        </w:tc>
        <w:tc>
          <w:tcPr>
            <w:tcW w:w="1259" w:type="dxa"/>
          </w:tcPr>
          <w:p w:rsidR="001F185A" w:rsidRPr="00162510" w:rsidRDefault="001F185A" w:rsidP="00746632">
            <w:pPr>
              <w:jc w:val="center"/>
              <w:rPr>
                <w:rFonts w:ascii="Traditional Arabic" w:hAnsi="Traditional Arabic" w:cs="Traditional Arabic"/>
                <w:sz w:val="28"/>
                <w:szCs w:val="28"/>
                <w:rtl/>
              </w:rPr>
            </w:pPr>
          </w:p>
        </w:tc>
        <w:tc>
          <w:tcPr>
            <w:tcW w:w="1376" w:type="dxa"/>
          </w:tcPr>
          <w:p w:rsidR="001F185A" w:rsidRPr="00162510" w:rsidRDefault="001F185A" w:rsidP="00746632">
            <w:pPr>
              <w:jc w:val="center"/>
              <w:rPr>
                <w:rFonts w:ascii="Traditional Arabic" w:hAnsi="Traditional Arabic" w:cs="Traditional Arabic"/>
                <w:sz w:val="28"/>
                <w:szCs w:val="28"/>
                <w:rtl/>
              </w:rPr>
            </w:pPr>
          </w:p>
        </w:tc>
      </w:tr>
      <w:tr w:rsidR="001F185A" w:rsidRPr="00FC6260" w:rsidTr="00746632">
        <w:trPr>
          <w:jc w:val="center"/>
        </w:trPr>
        <w:tc>
          <w:tcPr>
            <w:tcW w:w="6863" w:type="dxa"/>
          </w:tcPr>
          <w:p w:rsidR="001F185A" w:rsidRPr="00162510" w:rsidRDefault="001F185A" w:rsidP="00746632">
            <w:pPr>
              <w:rPr>
                <w:rFonts w:ascii="Traditional Arabic" w:hAnsi="Traditional Arabic" w:cs="Traditional Arabic"/>
                <w:sz w:val="28"/>
                <w:szCs w:val="28"/>
                <w:rtl/>
              </w:rPr>
            </w:pPr>
          </w:p>
        </w:tc>
        <w:tc>
          <w:tcPr>
            <w:tcW w:w="1259" w:type="dxa"/>
          </w:tcPr>
          <w:p w:rsidR="001F185A" w:rsidRPr="00162510" w:rsidRDefault="001F185A" w:rsidP="00746632">
            <w:pPr>
              <w:jc w:val="center"/>
              <w:rPr>
                <w:rFonts w:ascii="Traditional Arabic" w:hAnsi="Traditional Arabic" w:cs="Traditional Arabic"/>
                <w:sz w:val="28"/>
                <w:szCs w:val="28"/>
                <w:rtl/>
              </w:rPr>
            </w:pPr>
          </w:p>
        </w:tc>
        <w:tc>
          <w:tcPr>
            <w:tcW w:w="1376" w:type="dxa"/>
          </w:tcPr>
          <w:p w:rsidR="001F185A" w:rsidRPr="00162510" w:rsidRDefault="001F185A" w:rsidP="00746632">
            <w:pPr>
              <w:jc w:val="center"/>
              <w:rPr>
                <w:rFonts w:ascii="Traditional Arabic" w:hAnsi="Traditional Arabic" w:cs="Traditional Arabic"/>
                <w:sz w:val="28"/>
                <w:szCs w:val="28"/>
                <w:rtl/>
              </w:rPr>
            </w:pPr>
          </w:p>
        </w:tc>
      </w:tr>
      <w:tr w:rsidR="001F185A" w:rsidRPr="00FC6260" w:rsidTr="00746632">
        <w:trPr>
          <w:jc w:val="center"/>
        </w:trPr>
        <w:tc>
          <w:tcPr>
            <w:tcW w:w="6863" w:type="dxa"/>
          </w:tcPr>
          <w:p w:rsidR="001F185A" w:rsidRPr="00162510" w:rsidRDefault="001F185A" w:rsidP="00746632">
            <w:pPr>
              <w:rPr>
                <w:rFonts w:ascii="Traditional Arabic" w:hAnsi="Traditional Arabic" w:cs="Traditional Arabic"/>
                <w:sz w:val="28"/>
                <w:szCs w:val="28"/>
                <w:rtl/>
              </w:rPr>
            </w:pPr>
          </w:p>
        </w:tc>
        <w:tc>
          <w:tcPr>
            <w:tcW w:w="1259" w:type="dxa"/>
          </w:tcPr>
          <w:p w:rsidR="001F185A" w:rsidRPr="00162510" w:rsidRDefault="001F185A" w:rsidP="00746632">
            <w:pPr>
              <w:jc w:val="center"/>
              <w:rPr>
                <w:rFonts w:ascii="Traditional Arabic" w:hAnsi="Traditional Arabic" w:cs="Traditional Arabic"/>
                <w:sz w:val="28"/>
                <w:szCs w:val="28"/>
                <w:rtl/>
              </w:rPr>
            </w:pPr>
          </w:p>
        </w:tc>
        <w:tc>
          <w:tcPr>
            <w:tcW w:w="1376" w:type="dxa"/>
          </w:tcPr>
          <w:p w:rsidR="001F185A" w:rsidRPr="00162510" w:rsidRDefault="001F185A" w:rsidP="00746632">
            <w:pPr>
              <w:jc w:val="center"/>
              <w:rPr>
                <w:rFonts w:ascii="Traditional Arabic" w:hAnsi="Traditional Arabic" w:cs="Traditional Arabic"/>
                <w:sz w:val="28"/>
                <w:szCs w:val="28"/>
                <w:rtl/>
              </w:rPr>
            </w:pPr>
          </w:p>
        </w:tc>
      </w:tr>
    </w:tbl>
    <w:p w:rsidR="001F185A" w:rsidRDefault="001F185A" w:rsidP="001F185A">
      <w:pPr>
        <w:rPr>
          <w:rFonts w:cs="Arabic Transparent"/>
          <w:b/>
          <w:bCs/>
          <w:sz w:val="28"/>
          <w:szCs w:val="28"/>
          <w:u w:val="single"/>
          <w:rtl/>
          <w:lang w:bidi="ar-JO"/>
        </w:rPr>
      </w:pPr>
    </w:p>
    <w:p w:rsidR="001F185A" w:rsidRDefault="001F185A" w:rsidP="001F185A">
      <w:pPr>
        <w:rPr>
          <w:rFonts w:cs="Arabic Transparent"/>
          <w:b/>
          <w:bCs/>
          <w:sz w:val="28"/>
          <w:szCs w:val="28"/>
          <w:u w:val="single"/>
          <w:rtl/>
          <w:lang w:bidi="ar-JO"/>
        </w:rPr>
      </w:pPr>
    </w:p>
    <w:p w:rsidR="001F185A" w:rsidRDefault="001F185A" w:rsidP="001F185A">
      <w:pPr>
        <w:rPr>
          <w:rFonts w:cs="Arabic Transparent"/>
          <w:b/>
          <w:bCs/>
          <w:sz w:val="28"/>
          <w:szCs w:val="28"/>
          <w:u w:val="single"/>
          <w:rtl/>
          <w:lang w:bidi="ar-JO"/>
        </w:rPr>
      </w:pPr>
    </w:p>
    <w:p w:rsidR="001F185A" w:rsidRPr="00FB49A3" w:rsidRDefault="001F185A" w:rsidP="001F185A">
      <w:pPr>
        <w:rPr>
          <w:rFonts w:cs="Arabic Transparent"/>
          <w:sz w:val="28"/>
          <w:szCs w:val="28"/>
          <w:rtl/>
          <w:lang w:bidi="ar-JO"/>
        </w:rPr>
      </w:pPr>
      <w:r w:rsidRPr="004C5727">
        <w:rPr>
          <w:rFonts w:cs="Arabic Transparent" w:hint="cs"/>
          <w:b/>
          <w:bCs/>
          <w:sz w:val="28"/>
          <w:szCs w:val="28"/>
          <w:u w:val="single"/>
          <w:rtl/>
          <w:lang w:bidi="ar-JO"/>
        </w:rPr>
        <w:t>الكتاب المقرر</w:t>
      </w:r>
      <w:r>
        <w:rPr>
          <w:rFonts w:cs="Arabic Transparent" w:hint="cs"/>
          <w:b/>
          <w:bCs/>
          <w:sz w:val="28"/>
          <w:szCs w:val="28"/>
          <w:u w:val="single"/>
          <w:rtl/>
          <w:lang w:bidi="ar-JO"/>
        </w:rPr>
        <w:t xml:space="preserve"> والمراجع المساندة</w:t>
      </w:r>
      <w:r w:rsidRPr="004C5727">
        <w:rPr>
          <w:rFonts w:cs="Arabic Transparent" w:hint="cs"/>
          <w:b/>
          <w:bCs/>
          <w:sz w:val="28"/>
          <w:szCs w:val="28"/>
          <w:u w:val="single"/>
          <w:rtl/>
          <w:lang w:bidi="ar-JO"/>
        </w:rPr>
        <w:t>:</w:t>
      </w:r>
      <w:r w:rsidRPr="00FB49A3">
        <w:rPr>
          <w:rFonts w:cs="Arabic Transparent" w:hint="cs"/>
          <w:sz w:val="28"/>
          <w:szCs w:val="28"/>
          <w:rtl/>
          <w:lang w:bidi="ar-JO"/>
        </w:rPr>
        <w:t xml:space="preserve"> (</w:t>
      </w:r>
      <w:r>
        <w:rPr>
          <w:rFonts w:cs="Arabic Transparent" w:hint="cs"/>
          <w:sz w:val="28"/>
          <w:szCs w:val="28"/>
          <w:rtl/>
          <w:lang w:bidi="ar-JO"/>
        </w:rPr>
        <w:t>يتم تعبئتها بلغة الكتاب الذي يدرس)</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03"/>
        <w:gridCol w:w="6507"/>
      </w:tblGrid>
      <w:tr w:rsidR="001F185A" w:rsidRPr="00726D08" w:rsidTr="00746632">
        <w:trPr>
          <w:jc w:val="center"/>
        </w:trPr>
        <w:tc>
          <w:tcPr>
            <w:tcW w:w="2151" w:type="dxa"/>
            <w:shd w:val="clear" w:color="auto" w:fill="BFBFBF" w:themeFill="background1" w:themeFillShade="BF"/>
          </w:tcPr>
          <w:p w:rsidR="001F185A" w:rsidRPr="00726D08" w:rsidRDefault="001F185A" w:rsidP="00746632">
            <w:pPr>
              <w:jc w:val="center"/>
              <w:rPr>
                <w:rFonts w:cs="Arabic Transparent"/>
                <w:b/>
                <w:bCs/>
                <w:sz w:val="24"/>
                <w:szCs w:val="24"/>
                <w:rtl/>
                <w:lang w:bidi="ar-JO"/>
              </w:rPr>
            </w:pPr>
            <w:r w:rsidRPr="00726D08">
              <w:rPr>
                <w:rFonts w:cs="Arabic Transparent" w:hint="cs"/>
                <w:b/>
                <w:bCs/>
                <w:sz w:val="24"/>
                <w:szCs w:val="24"/>
                <w:rtl/>
                <w:lang w:bidi="ar-JO"/>
              </w:rPr>
              <w:t>اسم الكتاب المقرر</w:t>
            </w:r>
          </w:p>
          <w:p w:rsidR="001F185A" w:rsidRPr="00726D08" w:rsidRDefault="001F185A" w:rsidP="00746632">
            <w:pPr>
              <w:bidi w:val="0"/>
              <w:jc w:val="center"/>
              <w:rPr>
                <w:rFonts w:cs="Arabic Transparent"/>
                <w:b/>
                <w:bCs/>
                <w:sz w:val="24"/>
                <w:szCs w:val="24"/>
                <w:lang w:bidi="ar-JO"/>
              </w:rPr>
            </w:pPr>
            <w:r w:rsidRPr="00726D08">
              <w:rPr>
                <w:rFonts w:cs="Arabic Transparent"/>
                <w:b/>
                <w:bCs/>
                <w:sz w:val="24"/>
                <w:szCs w:val="24"/>
                <w:lang w:bidi="ar-JO"/>
              </w:rPr>
              <w:t>Textbook title</w:t>
            </w:r>
          </w:p>
        </w:tc>
        <w:tc>
          <w:tcPr>
            <w:tcW w:w="6805" w:type="dxa"/>
            <w:shd w:val="clear" w:color="auto" w:fill="FFFFFF" w:themeFill="background1"/>
          </w:tcPr>
          <w:p w:rsidR="001F185A" w:rsidRPr="00630505" w:rsidRDefault="001F185A" w:rsidP="00746632">
            <w:pPr>
              <w:autoSpaceDE w:val="0"/>
              <w:autoSpaceDN w:val="0"/>
              <w:adjustRightInd w:val="0"/>
              <w:spacing w:after="0" w:line="240" w:lineRule="auto"/>
              <w:rPr>
                <w:rFonts w:cs="Arabic Transparent"/>
                <w:b/>
                <w:bCs/>
                <w:sz w:val="24"/>
                <w:szCs w:val="24"/>
                <w:rtl/>
              </w:rPr>
            </w:pPr>
            <w:r w:rsidRPr="00630505">
              <w:rPr>
                <w:rFonts w:ascii="HacenTypographerBold" w:eastAsiaTheme="minorHAnsi" w:cs="HacenTypographerBold" w:hint="cs"/>
                <w:b/>
                <w:bCs/>
                <w:sz w:val="26"/>
                <w:szCs w:val="26"/>
                <w:rtl/>
              </w:rPr>
              <w:t>دور</w:t>
            </w:r>
            <w:r w:rsidRPr="00630505">
              <w:rPr>
                <w:rFonts w:ascii="HacenTypographerBold" w:eastAsiaTheme="minorHAnsi" w:cs="HacenTypographerBold"/>
                <w:b/>
                <w:bCs/>
                <w:sz w:val="26"/>
                <w:szCs w:val="26"/>
              </w:rPr>
              <w:t xml:space="preserve"> </w:t>
            </w:r>
            <w:r w:rsidRPr="00630505">
              <w:rPr>
                <w:rFonts w:ascii="HacenTypographerBold" w:eastAsiaTheme="minorHAnsi" w:cs="HacenTypographerBold" w:hint="cs"/>
                <w:b/>
                <w:bCs/>
                <w:sz w:val="26"/>
                <w:szCs w:val="26"/>
                <w:rtl/>
              </w:rPr>
              <w:t>شركات السمسرة فى</w:t>
            </w:r>
            <w:r w:rsidRPr="00630505">
              <w:rPr>
                <w:rFonts w:ascii="HacenTypographerBold" w:eastAsiaTheme="minorHAnsi" w:cs="HacenTypographerBold"/>
                <w:b/>
                <w:bCs/>
                <w:sz w:val="26"/>
                <w:szCs w:val="26"/>
              </w:rPr>
              <w:t xml:space="preserve"> </w:t>
            </w:r>
            <w:r w:rsidRPr="00630505">
              <w:rPr>
                <w:rFonts w:ascii="HacenTypographerBold" w:eastAsiaTheme="minorHAnsi" w:cs="HacenTypographerBold" w:hint="cs"/>
                <w:b/>
                <w:bCs/>
                <w:sz w:val="26"/>
                <w:szCs w:val="26"/>
                <w:rtl/>
              </w:rPr>
              <w:t>بورصة الأوراق</w:t>
            </w:r>
            <w:r w:rsidRPr="00630505">
              <w:rPr>
                <w:rFonts w:ascii="HacenTypographerBold" w:eastAsiaTheme="minorHAnsi" w:cs="HacenTypographerBold"/>
                <w:b/>
                <w:bCs/>
                <w:sz w:val="26"/>
                <w:szCs w:val="26"/>
              </w:rPr>
              <w:t xml:space="preserve"> </w:t>
            </w:r>
            <w:r w:rsidRPr="00630505">
              <w:rPr>
                <w:rFonts w:ascii="HacenTypographerBold" w:eastAsiaTheme="minorHAnsi" w:cs="HacenTypographerBold" w:hint="cs"/>
                <w:b/>
                <w:bCs/>
                <w:sz w:val="26"/>
                <w:szCs w:val="26"/>
                <w:rtl/>
              </w:rPr>
              <w:t>اِّلمالية</w:t>
            </w:r>
            <w:r w:rsidRPr="00630505">
              <w:rPr>
                <w:rFonts w:ascii="HacenTypographerBold" w:eastAsiaTheme="minorHAnsi" w:cs="HacenTypographerBold"/>
                <w:b/>
                <w:bCs/>
                <w:sz w:val="26"/>
                <w:szCs w:val="26"/>
              </w:rPr>
              <w:t xml:space="preserve">- </w:t>
            </w:r>
            <w:r w:rsidRPr="00630505">
              <w:rPr>
                <w:rFonts w:ascii="HacenTypographerBold" w:eastAsiaTheme="minorHAnsi" w:cs="HacenTypographerBold" w:hint="cs"/>
                <w:b/>
                <w:bCs/>
                <w:sz w:val="26"/>
                <w:szCs w:val="26"/>
                <w:rtl/>
              </w:rPr>
              <w:t xml:space="preserve"> دراسة</w:t>
            </w:r>
            <w:r w:rsidRPr="00630505">
              <w:rPr>
                <w:rFonts w:ascii="HacenTypographerBold" w:eastAsiaTheme="minorHAnsi" w:cs="HacenTypographerBold"/>
                <w:b/>
                <w:bCs/>
                <w:sz w:val="26"/>
                <w:szCs w:val="26"/>
              </w:rPr>
              <w:t xml:space="preserve"> </w:t>
            </w:r>
            <w:r w:rsidRPr="00630505">
              <w:rPr>
                <w:rFonts w:ascii="HacenTypographerBold" w:eastAsiaTheme="minorHAnsi" w:cs="HacenTypographerBold" w:hint="cs"/>
                <w:b/>
                <w:bCs/>
                <w:sz w:val="26"/>
                <w:szCs w:val="26"/>
                <w:rtl/>
              </w:rPr>
              <w:t>قانونية</w:t>
            </w:r>
          </w:p>
        </w:tc>
      </w:tr>
      <w:tr w:rsidR="001F185A" w:rsidRPr="00726D08" w:rsidTr="00746632">
        <w:trPr>
          <w:jc w:val="center"/>
        </w:trPr>
        <w:tc>
          <w:tcPr>
            <w:tcW w:w="2151" w:type="dxa"/>
            <w:shd w:val="clear" w:color="auto" w:fill="BFBFBF" w:themeFill="background1" w:themeFillShade="BF"/>
          </w:tcPr>
          <w:p w:rsidR="001F185A" w:rsidRPr="00726D08" w:rsidRDefault="001F185A" w:rsidP="00746632">
            <w:pPr>
              <w:jc w:val="center"/>
              <w:rPr>
                <w:rFonts w:cs="Arabic Transparent"/>
                <w:b/>
                <w:bCs/>
                <w:sz w:val="24"/>
                <w:szCs w:val="24"/>
                <w:rtl/>
                <w:lang w:bidi="ar-JO"/>
              </w:rPr>
            </w:pPr>
            <w:r w:rsidRPr="00726D08">
              <w:rPr>
                <w:rFonts w:cs="Arabic Transparent" w:hint="cs"/>
                <w:b/>
                <w:bCs/>
                <w:sz w:val="24"/>
                <w:szCs w:val="24"/>
                <w:rtl/>
                <w:lang w:bidi="ar-JO"/>
              </w:rPr>
              <w:t>اسم المؤلف (رئيسي)</w:t>
            </w:r>
          </w:p>
          <w:p w:rsidR="001F185A" w:rsidRPr="00726D08" w:rsidRDefault="001F185A" w:rsidP="00746632">
            <w:pPr>
              <w:bidi w:val="0"/>
              <w:jc w:val="center"/>
              <w:rPr>
                <w:rFonts w:cs="Arabic Transparent"/>
                <w:b/>
                <w:bCs/>
                <w:sz w:val="24"/>
                <w:szCs w:val="24"/>
                <w:lang w:bidi="ar-JO"/>
              </w:rPr>
            </w:pPr>
            <w:r w:rsidRPr="00726D08">
              <w:rPr>
                <w:rFonts w:cs="Arabic Transparent"/>
                <w:b/>
                <w:bCs/>
                <w:sz w:val="24"/>
                <w:szCs w:val="24"/>
                <w:lang w:bidi="ar-JO"/>
              </w:rPr>
              <w:t>Author</w:t>
            </w:r>
            <w:r>
              <w:rPr>
                <w:rFonts w:cs="Arabic Transparent"/>
                <w:b/>
                <w:bCs/>
                <w:sz w:val="24"/>
                <w:szCs w:val="24"/>
                <w:lang w:bidi="ar-JO"/>
              </w:rPr>
              <w:t>'s</w:t>
            </w:r>
            <w:r w:rsidRPr="00726D08">
              <w:rPr>
                <w:rFonts w:cs="Arabic Transparent"/>
                <w:b/>
                <w:bCs/>
                <w:sz w:val="24"/>
                <w:szCs w:val="24"/>
                <w:lang w:bidi="ar-JO"/>
              </w:rPr>
              <w:t xml:space="preserve"> Name</w:t>
            </w:r>
          </w:p>
        </w:tc>
        <w:tc>
          <w:tcPr>
            <w:tcW w:w="6805" w:type="dxa"/>
          </w:tcPr>
          <w:p w:rsidR="001F185A" w:rsidRPr="00630505" w:rsidRDefault="001F185A" w:rsidP="00746632">
            <w:pPr>
              <w:jc w:val="both"/>
              <w:rPr>
                <w:rFonts w:cs="Arabic Transparent"/>
                <w:b/>
                <w:bCs/>
                <w:sz w:val="24"/>
                <w:szCs w:val="24"/>
                <w:rtl/>
              </w:rPr>
            </w:pPr>
            <w:r w:rsidRPr="00630505">
              <w:rPr>
                <w:rFonts w:ascii="HacenTypographerBold" w:eastAsiaTheme="minorHAnsi" w:cs="HacenTypographerBold" w:hint="cs"/>
                <w:b/>
                <w:bCs/>
                <w:sz w:val="28"/>
                <w:szCs w:val="28"/>
                <w:rtl/>
              </w:rPr>
              <w:t>صالح</w:t>
            </w:r>
            <w:r w:rsidRPr="00630505">
              <w:rPr>
                <w:rFonts w:ascii="HacenTypographerBold" w:eastAsiaTheme="minorHAnsi" w:cs="HacenTypographerBold"/>
                <w:b/>
                <w:bCs/>
                <w:sz w:val="28"/>
                <w:szCs w:val="28"/>
              </w:rPr>
              <w:t xml:space="preserve"> </w:t>
            </w:r>
            <w:r w:rsidRPr="00630505">
              <w:rPr>
                <w:rFonts w:ascii="HacenTypographerBold" w:eastAsiaTheme="minorHAnsi" w:cs="HacenTypographerBold" w:hint="cs"/>
                <w:b/>
                <w:bCs/>
                <w:sz w:val="28"/>
                <w:szCs w:val="28"/>
                <w:rtl/>
              </w:rPr>
              <w:t>الحمراني</w:t>
            </w:r>
          </w:p>
        </w:tc>
      </w:tr>
      <w:tr w:rsidR="001F185A" w:rsidRPr="00726D08" w:rsidTr="00746632">
        <w:trPr>
          <w:jc w:val="center"/>
        </w:trPr>
        <w:tc>
          <w:tcPr>
            <w:tcW w:w="2151" w:type="dxa"/>
            <w:shd w:val="clear" w:color="auto" w:fill="BFBFBF" w:themeFill="background1" w:themeFillShade="BF"/>
          </w:tcPr>
          <w:p w:rsidR="001F185A" w:rsidRPr="00726D08" w:rsidRDefault="001F185A" w:rsidP="00746632">
            <w:pPr>
              <w:jc w:val="center"/>
              <w:rPr>
                <w:rFonts w:cs="Arabic Transparent"/>
                <w:b/>
                <w:bCs/>
                <w:sz w:val="24"/>
                <w:szCs w:val="24"/>
                <w:rtl/>
                <w:lang w:bidi="ar-JO"/>
              </w:rPr>
            </w:pPr>
            <w:r w:rsidRPr="00726D08">
              <w:rPr>
                <w:rFonts w:cs="Arabic Transparent" w:hint="cs"/>
                <w:b/>
                <w:bCs/>
                <w:sz w:val="24"/>
                <w:szCs w:val="24"/>
                <w:rtl/>
                <w:lang w:bidi="ar-JO"/>
              </w:rPr>
              <w:t>اسم الناشر</w:t>
            </w:r>
          </w:p>
          <w:p w:rsidR="001F185A" w:rsidRPr="00726D08" w:rsidRDefault="001F185A" w:rsidP="00746632">
            <w:pPr>
              <w:bidi w:val="0"/>
              <w:jc w:val="center"/>
              <w:rPr>
                <w:rFonts w:cs="Arabic Transparent"/>
                <w:b/>
                <w:bCs/>
                <w:sz w:val="24"/>
                <w:szCs w:val="24"/>
                <w:lang w:bidi="ar-JO"/>
              </w:rPr>
            </w:pPr>
            <w:r>
              <w:rPr>
                <w:rFonts w:cs="Arabic Transparent"/>
                <w:b/>
                <w:bCs/>
                <w:sz w:val="24"/>
                <w:szCs w:val="24"/>
                <w:lang w:bidi="ar-JO"/>
              </w:rPr>
              <w:t>Publisher</w:t>
            </w:r>
          </w:p>
        </w:tc>
        <w:tc>
          <w:tcPr>
            <w:tcW w:w="6805" w:type="dxa"/>
          </w:tcPr>
          <w:p w:rsidR="001F185A" w:rsidRPr="00630505" w:rsidRDefault="001F185A" w:rsidP="00746632">
            <w:pPr>
              <w:jc w:val="both"/>
              <w:rPr>
                <w:rFonts w:cs="Arabic Transparent"/>
                <w:b/>
                <w:bCs/>
                <w:sz w:val="24"/>
                <w:szCs w:val="24"/>
                <w:rtl/>
              </w:rPr>
            </w:pPr>
            <w:r w:rsidRPr="00630505">
              <w:rPr>
                <w:rFonts w:ascii="HacenTypographerBold" w:eastAsiaTheme="minorHAnsi" w:cs="HacenTypographerBold" w:hint="cs"/>
                <w:b/>
                <w:bCs/>
                <w:sz w:val="28"/>
                <w:szCs w:val="28"/>
                <w:rtl/>
              </w:rPr>
              <w:t>هيئة</w:t>
            </w:r>
            <w:r w:rsidRPr="00630505">
              <w:rPr>
                <w:rFonts w:ascii="HacenTypographerBold" w:eastAsiaTheme="minorHAnsi" w:cs="HacenTypographerBold"/>
                <w:b/>
                <w:bCs/>
                <w:sz w:val="28"/>
                <w:szCs w:val="28"/>
              </w:rPr>
              <w:t xml:space="preserve"> </w:t>
            </w:r>
            <w:r w:rsidRPr="00630505">
              <w:rPr>
                <w:rFonts w:ascii="HacenTypographerBold" w:eastAsiaTheme="minorHAnsi" w:cs="HacenTypographerBold" w:hint="cs"/>
                <w:b/>
                <w:bCs/>
                <w:sz w:val="28"/>
                <w:szCs w:val="28"/>
                <w:rtl/>
              </w:rPr>
              <w:t>السوق</w:t>
            </w:r>
            <w:r w:rsidRPr="00630505">
              <w:rPr>
                <w:rFonts w:ascii="HacenTypographerBold" w:eastAsiaTheme="minorHAnsi" w:cs="HacenTypographerBold"/>
                <w:b/>
                <w:bCs/>
                <w:sz w:val="28"/>
                <w:szCs w:val="28"/>
              </w:rPr>
              <w:t xml:space="preserve"> </w:t>
            </w:r>
            <w:r w:rsidRPr="00630505">
              <w:rPr>
                <w:rFonts w:ascii="HacenTypographerBold" w:eastAsiaTheme="minorHAnsi" w:cs="HacenTypographerBold" w:hint="cs"/>
                <w:b/>
                <w:bCs/>
                <w:sz w:val="28"/>
                <w:szCs w:val="28"/>
                <w:rtl/>
              </w:rPr>
              <w:t>اِّالية</w:t>
            </w:r>
          </w:p>
        </w:tc>
      </w:tr>
      <w:tr w:rsidR="001F185A" w:rsidRPr="00726D08" w:rsidTr="00746632">
        <w:trPr>
          <w:jc w:val="center"/>
        </w:trPr>
        <w:tc>
          <w:tcPr>
            <w:tcW w:w="2151" w:type="dxa"/>
            <w:shd w:val="clear" w:color="auto" w:fill="BFBFBF" w:themeFill="background1" w:themeFillShade="BF"/>
          </w:tcPr>
          <w:p w:rsidR="001F185A" w:rsidRPr="00726D08" w:rsidRDefault="001F185A" w:rsidP="00746632">
            <w:pPr>
              <w:jc w:val="center"/>
              <w:rPr>
                <w:rFonts w:cs="Arabic Transparent"/>
                <w:b/>
                <w:bCs/>
                <w:sz w:val="24"/>
                <w:szCs w:val="24"/>
                <w:rtl/>
                <w:lang w:bidi="ar-JO"/>
              </w:rPr>
            </w:pPr>
            <w:r w:rsidRPr="00726D08">
              <w:rPr>
                <w:rFonts w:cs="Arabic Transparent" w:hint="cs"/>
                <w:b/>
                <w:bCs/>
                <w:sz w:val="24"/>
                <w:szCs w:val="24"/>
                <w:rtl/>
                <w:lang w:bidi="ar-JO"/>
              </w:rPr>
              <w:t>سنة النشر</w:t>
            </w:r>
          </w:p>
          <w:p w:rsidR="001F185A" w:rsidRPr="00726D08" w:rsidRDefault="001F185A" w:rsidP="00746632">
            <w:pPr>
              <w:bidi w:val="0"/>
              <w:jc w:val="center"/>
              <w:rPr>
                <w:rFonts w:cs="Arabic Transparent"/>
                <w:b/>
                <w:bCs/>
                <w:sz w:val="24"/>
                <w:szCs w:val="24"/>
                <w:lang w:bidi="ar-JO"/>
              </w:rPr>
            </w:pPr>
            <w:r w:rsidRPr="00726D08">
              <w:rPr>
                <w:rFonts w:cs="Arabic Transparent"/>
                <w:b/>
                <w:bCs/>
                <w:sz w:val="24"/>
                <w:szCs w:val="24"/>
                <w:lang w:bidi="ar-JO"/>
              </w:rPr>
              <w:t>Publishing Year</w:t>
            </w:r>
          </w:p>
        </w:tc>
        <w:tc>
          <w:tcPr>
            <w:tcW w:w="6805" w:type="dxa"/>
          </w:tcPr>
          <w:p w:rsidR="001F185A" w:rsidRPr="00630505" w:rsidRDefault="001F185A" w:rsidP="00746632">
            <w:pPr>
              <w:jc w:val="both"/>
              <w:rPr>
                <w:rFonts w:cs="Arabic Transparent"/>
                <w:sz w:val="24"/>
                <w:szCs w:val="24"/>
                <w:rtl/>
                <w:lang w:bidi="ar-JO"/>
              </w:rPr>
            </w:pPr>
            <w:r w:rsidRPr="00630505">
              <w:rPr>
                <w:rFonts w:cs="Arabic Transparent" w:hint="cs"/>
                <w:sz w:val="24"/>
                <w:szCs w:val="24"/>
                <w:rtl/>
                <w:lang w:bidi="ar-JO"/>
              </w:rPr>
              <w:t>2004 ط 1</w:t>
            </w:r>
          </w:p>
        </w:tc>
      </w:tr>
      <w:tr w:rsidR="001F185A" w:rsidRPr="00726D08" w:rsidTr="00746632">
        <w:trPr>
          <w:jc w:val="center"/>
        </w:trPr>
        <w:tc>
          <w:tcPr>
            <w:tcW w:w="2151" w:type="dxa"/>
            <w:shd w:val="clear" w:color="auto" w:fill="BFBFBF" w:themeFill="background1" w:themeFillShade="BF"/>
          </w:tcPr>
          <w:p w:rsidR="001F185A" w:rsidRPr="00726D08" w:rsidRDefault="001F185A" w:rsidP="00746632">
            <w:pPr>
              <w:jc w:val="center"/>
              <w:rPr>
                <w:rFonts w:cs="Arabic Transparent"/>
                <w:b/>
                <w:bCs/>
                <w:sz w:val="24"/>
                <w:szCs w:val="24"/>
                <w:rtl/>
                <w:lang w:bidi="ar-JO"/>
              </w:rPr>
            </w:pPr>
            <w:r w:rsidRPr="00726D08">
              <w:rPr>
                <w:rFonts w:cs="Arabic Transparent" w:hint="cs"/>
                <w:b/>
                <w:bCs/>
                <w:sz w:val="24"/>
                <w:szCs w:val="24"/>
                <w:rtl/>
                <w:lang w:bidi="ar-JO"/>
              </w:rPr>
              <w:t>اسم المرجع (1)</w:t>
            </w:r>
          </w:p>
          <w:p w:rsidR="001F185A" w:rsidRPr="00726D08" w:rsidRDefault="001F185A" w:rsidP="00746632">
            <w:pPr>
              <w:bidi w:val="0"/>
              <w:jc w:val="center"/>
              <w:rPr>
                <w:rFonts w:cs="Arabic Transparent"/>
                <w:b/>
                <w:bCs/>
                <w:sz w:val="24"/>
                <w:szCs w:val="24"/>
                <w:lang w:bidi="ar-JO"/>
              </w:rPr>
            </w:pPr>
            <w:r w:rsidRPr="00726D08">
              <w:rPr>
                <w:rFonts w:cs="Arabic Transparent"/>
                <w:b/>
                <w:bCs/>
                <w:sz w:val="24"/>
                <w:szCs w:val="24"/>
                <w:lang w:bidi="ar-JO"/>
              </w:rPr>
              <w:t>Reference (1)</w:t>
            </w:r>
          </w:p>
        </w:tc>
        <w:tc>
          <w:tcPr>
            <w:tcW w:w="6805" w:type="dxa"/>
          </w:tcPr>
          <w:p w:rsidR="001F185A" w:rsidRPr="00630505" w:rsidRDefault="001F185A" w:rsidP="00746632">
            <w:pPr>
              <w:autoSpaceDE w:val="0"/>
              <w:autoSpaceDN w:val="0"/>
              <w:adjustRightInd w:val="0"/>
              <w:spacing w:after="0" w:line="240" w:lineRule="auto"/>
              <w:rPr>
                <w:rFonts w:cs="Arabic Transparent"/>
                <w:b/>
                <w:bCs/>
                <w:sz w:val="24"/>
                <w:szCs w:val="24"/>
                <w:rtl/>
              </w:rPr>
            </w:pPr>
            <w:r w:rsidRPr="00630505">
              <w:rPr>
                <w:rFonts w:ascii="HacenTypographerBold" w:eastAsiaTheme="minorHAnsi" w:cs="HacenTypographerBold" w:hint="cs"/>
                <w:b/>
                <w:bCs/>
                <w:sz w:val="28"/>
                <w:szCs w:val="28"/>
                <w:rtl/>
              </w:rPr>
              <w:t>تداول</w:t>
            </w:r>
            <w:r w:rsidRPr="00630505">
              <w:rPr>
                <w:rFonts w:ascii="HacenTypographerBold" w:eastAsiaTheme="minorHAnsi" w:cs="HacenTypographerBold"/>
                <w:b/>
                <w:bCs/>
                <w:sz w:val="28"/>
                <w:szCs w:val="28"/>
              </w:rPr>
              <w:t xml:space="preserve"> </w:t>
            </w:r>
            <w:r w:rsidRPr="00630505">
              <w:rPr>
                <w:rFonts w:ascii="HacenTypographerBold" w:eastAsiaTheme="minorHAnsi" w:cs="HacenTypographerBold" w:hint="cs"/>
                <w:b/>
                <w:bCs/>
                <w:sz w:val="28"/>
                <w:szCs w:val="28"/>
                <w:rtl/>
              </w:rPr>
              <w:t>الأوراق المالية</w:t>
            </w:r>
            <w:r w:rsidRPr="00630505">
              <w:rPr>
                <w:rFonts w:ascii="HacenTypographerBold" w:eastAsiaTheme="minorHAnsi" w:cs="HacenTypographerBold"/>
                <w:b/>
                <w:bCs/>
                <w:sz w:val="28"/>
                <w:szCs w:val="28"/>
              </w:rPr>
              <w:t xml:space="preserve"> </w:t>
            </w:r>
            <w:r w:rsidRPr="00630505">
              <w:rPr>
                <w:rFonts w:ascii="HacenTypographerBold" w:eastAsiaTheme="minorHAnsi" w:cs="HacenTypographerBold" w:hint="cs"/>
                <w:b/>
                <w:bCs/>
                <w:sz w:val="28"/>
                <w:szCs w:val="28"/>
                <w:rtl/>
              </w:rPr>
              <w:t>دراسة قانونية</w:t>
            </w:r>
            <w:r w:rsidRPr="00630505">
              <w:rPr>
                <w:rFonts w:ascii="HacenTypographerBold" w:eastAsiaTheme="minorHAnsi" w:cs="HacenTypographerBold"/>
                <w:b/>
                <w:bCs/>
                <w:sz w:val="28"/>
                <w:szCs w:val="28"/>
              </w:rPr>
              <w:t xml:space="preserve"> </w:t>
            </w:r>
            <w:r w:rsidRPr="00630505">
              <w:rPr>
                <w:rFonts w:ascii="HacenTypographerBold" w:eastAsiaTheme="minorHAnsi" w:cs="HacenTypographerBold" w:hint="cs"/>
                <w:b/>
                <w:bCs/>
                <w:sz w:val="28"/>
                <w:szCs w:val="28"/>
                <w:rtl/>
              </w:rPr>
              <w:t>مقارنة</w:t>
            </w:r>
          </w:p>
        </w:tc>
      </w:tr>
      <w:tr w:rsidR="001F185A" w:rsidRPr="00726D08" w:rsidTr="00746632">
        <w:trPr>
          <w:jc w:val="center"/>
        </w:trPr>
        <w:tc>
          <w:tcPr>
            <w:tcW w:w="2151" w:type="dxa"/>
            <w:shd w:val="clear" w:color="auto" w:fill="BFBFBF" w:themeFill="background1" w:themeFillShade="BF"/>
          </w:tcPr>
          <w:p w:rsidR="001F185A" w:rsidRPr="00726D08" w:rsidRDefault="001F185A" w:rsidP="00746632">
            <w:pPr>
              <w:jc w:val="center"/>
              <w:rPr>
                <w:rFonts w:cs="Arabic Transparent"/>
                <w:b/>
                <w:bCs/>
                <w:sz w:val="24"/>
                <w:szCs w:val="24"/>
                <w:rtl/>
                <w:lang w:bidi="ar-JO"/>
              </w:rPr>
            </w:pPr>
            <w:r w:rsidRPr="00726D08">
              <w:rPr>
                <w:rFonts w:cs="Arabic Transparent" w:hint="cs"/>
                <w:b/>
                <w:bCs/>
                <w:sz w:val="24"/>
                <w:szCs w:val="24"/>
                <w:rtl/>
                <w:lang w:bidi="ar-JO"/>
              </w:rPr>
              <w:t>اسم المؤلف</w:t>
            </w:r>
          </w:p>
          <w:p w:rsidR="001F185A" w:rsidRPr="00726D08" w:rsidRDefault="001F185A" w:rsidP="00746632">
            <w:pPr>
              <w:bidi w:val="0"/>
              <w:jc w:val="center"/>
              <w:rPr>
                <w:rFonts w:cs="Arabic Transparent"/>
                <w:b/>
                <w:bCs/>
                <w:sz w:val="24"/>
                <w:szCs w:val="24"/>
                <w:lang w:bidi="ar-JO"/>
              </w:rPr>
            </w:pPr>
            <w:r w:rsidRPr="00726D08">
              <w:rPr>
                <w:rFonts w:cs="Arabic Transparent"/>
                <w:b/>
                <w:bCs/>
                <w:sz w:val="24"/>
                <w:szCs w:val="24"/>
                <w:lang w:bidi="ar-JO"/>
              </w:rPr>
              <w:t>Author's Name</w:t>
            </w:r>
          </w:p>
        </w:tc>
        <w:tc>
          <w:tcPr>
            <w:tcW w:w="6805" w:type="dxa"/>
          </w:tcPr>
          <w:p w:rsidR="001F185A" w:rsidRPr="00630505" w:rsidRDefault="001F185A" w:rsidP="00746632">
            <w:pPr>
              <w:rPr>
                <w:rFonts w:cs="Arabic Transparent"/>
                <w:b/>
                <w:bCs/>
                <w:sz w:val="24"/>
                <w:szCs w:val="24"/>
                <w:rtl/>
              </w:rPr>
            </w:pPr>
            <w:r w:rsidRPr="00630505">
              <w:rPr>
                <w:rFonts w:ascii="HacenTypographerBold" w:eastAsiaTheme="minorHAnsi" w:cs="HacenTypographerBold" w:hint="cs"/>
                <w:b/>
                <w:bCs/>
                <w:sz w:val="28"/>
                <w:szCs w:val="28"/>
                <w:rtl/>
              </w:rPr>
              <w:t>عبد</w:t>
            </w:r>
            <w:r w:rsidRPr="00630505">
              <w:rPr>
                <w:rFonts w:ascii="HacenTypographerBold" w:eastAsiaTheme="minorHAnsi" w:cs="HacenTypographerBold"/>
                <w:b/>
                <w:bCs/>
                <w:sz w:val="28"/>
                <w:szCs w:val="28"/>
              </w:rPr>
              <w:t xml:space="preserve"> </w:t>
            </w:r>
            <w:r w:rsidRPr="00630505">
              <w:rPr>
                <w:rFonts w:ascii="HacenTypographerBold" w:eastAsiaTheme="minorHAnsi" w:cs="HacenTypographerBold" w:hint="cs"/>
                <w:b/>
                <w:bCs/>
                <w:sz w:val="28"/>
                <w:szCs w:val="28"/>
                <w:rtl/>
              </w:rPr>
              <w:t>الباسط</w:t>
            </w:r>
            <w:r w:rsidRPr="00630505">
              <w:rPr>
                <w:rFonts w:ascii="HacenTypographerBold" w:eastAsiaTheme="minorHAnsi" w:cs="HacenTypographerBold"/>
                <w:b/>
                <w:bCs/>
                <w:sz w:val="28"/>
                <w:szCs w:val="28"/>
              </w:rPr>
              <w:t xml:space="preserve"> </w:t>
            </w:r>
            <w:r w:rsidRPr="00630505">
              <w:rPr>
                <w:rFonts w:ascii="HacenTypographerBold" w:eastAsiaTheme="minorHAnsi" w:cs="HacenTypographerBold" w:hint="cs"/>
                <w:b/>
                <w:bCs/>
                <w:sz w:val="28"/>
                <w:szCs w:val="28"/>
                <w:rtl/>
              </w:rPr>
              <w:t>مولود</w:t>
            </w:r>
          </w:p>
        </w:tc>
      </w:tr>
      <w:tr w:rsidR="001F185A" w:rsidRPr="00726D08" w:rsidTr="00746632">
        <w:trPr>
          <w:trHeight w:val="50"/>
          <w:jc w:val="center"/>
        </w:trPr>
        <w:tc>
          <w:tcPr>
            <w:tcW w:w="2151" w:type="dxa"/>
            <w:shd w:val="clear" w:color="auto" w:fill="BFBFBF" w:themeFill="background1" w:themeFillShade="BF"/>
          </w:tcPr>
          <w:p w:rsidR="001F185A" w:rsidRDefault="001F185A" w:rsidP="00746632">
            <w:pPr>
              <w:jc w:val="center"/>
              <w:rPr>
                <w:rFonts w:cs="Arabic Transparent"/>
                <w:b/>
                <w:bCs/>
                <w:sz w:val="24"/>
                <w:szCs w:val="24"/>
                <w:rtl/>
              </w:rPr>
            </w:pPr>
            <w:r w:rsidRPr="00726D08">
              <w:rPr>
                <w:rFonts w:cs="Arabic Transparent" w:hint="cs"/>
                <w:b/>
                <w:bCs/>
                <w:sz w:val="24"/>
                <w:szCs w:val="24"/>
                <w:rtl/>
                <w:lang w:bidi="ar-JO"/>
              </w:rPr>
              <w:t>اسم الناشر</w:t>
            </w:r>
          </w:p>
          <w:p w:rsidR="001F185A" w:rsidRPr="00726D08" w:rsidRDefault="001F185A" w:rsidP="00746632">
            <w:pPr>
              <w:bidi w:val="0"/>
              <w:jc w:val="center"/>
              <w:rPr>
                <w:rFonts w:cs="Arabic Transparent"/>
                <w:b/>
                <w:bCs/>
                <w:sz w:val="24"/>
                <w:szCs w:val="24"/>
              </w:rPr>
            </w:pPr>
            <w:r>
              <w:rPr>
                <w:rFonts w:cs="Arabic Transparent"/>
                <w:b/>
                <w:bCs/>
                <w:sz w:val="24"/>
                <w:szCs w:val="24"/>
              </w:rPr>
              <w:t>Publisher</w:t>
            </w:r>
          </w:p>
        </w:tc>
        <w:tc>
          <w:tcPr>
            <w:tcW w:w="6805" w:type="dxa"/>
          </w:tcPr>
          <w:p w:rsidR="001F185A" w:rsidRPr="00630505" w:rsidRDefault="001F185A" w:rsidP="00746632">
            <w:pPr>
              <w:autoSpaceDE w:val="0"/>
              <w:autoSpaceDN w:val="0"/>
              <w:adjustRightInd w:val="0"/>
              <w:spacing w:after="0" w:line="240" w:lineRule="auto"/>
              <w:rPr>
                <w:rFonts w:cs="Arabic Transparent"/>
                <w:b/>
                <w:bCs/>
                <w:sz w:val="24"/>
                <w:szCs w:val="24"/>
                <w:rtl/>
                <w:lang w:bidi="ar-JO"/>
              </w:rPr>
            </w:pPr>
            <w:r w:rsidRPr="00630505">
              <w:rPr>
                <w:rFonts w:ascii="HacenTypographerBold" w:eastAsiaTheme="minorHAnsi" w:cs="HacenTypographerBold" w:hint="cs"/>
                <w:b/>
                <w:bCs/>
                <w:sz w:val="28"/>
                <w:szCs w:val="28"/>
                <w:rtl/>
              </w:rPr>
              <w:t>جامعة</w:t>
            </w:r>
            <w:r w:rsidRPr="00630505">
              <w:rPr>
                <w:rFonts w:ascii="HacenTypographerBold" w:eastAsiaTheme="minorHAnsi" w:cs="HacenTypographerBold"/>
                <w:b/>
                <w:bCs/>
                <w:sz w:val="28"/>
                <w:szCs w:val="28"/>
              </w:rPr>
              <w:t xml:space="preserve"> </w:t>
            </w:r>
            <w:r w:rsidRPr="00630505">
              <w:rPr>
                <w:rFonts w:ascii="HacenTypographerBold" w:eastAsiaTheme="minorHAnsi" w:cs="HacenTypographerBold" w:hint="cs"/>
                <w:b/>
                <w:bCs/>
                <w:sz w:val="28"/>
                <w:szCs w:val="28"/>
                <w:rtl/>
              </w:rPr>
              <w:t>الملك عبدالعزيز</w:t>
            </w:r>
          </w:p>
        </w:tc>
      </w:tr>
      <w:tr w:rsidR="001F185A" w:rsidRPr="00726D08" w:rsidTr="00746632">
        <w:trPr>
          <w:jc w:val="center"/>
        </w:trPr>
        <w:tc>
          <w:tcPr>
            <w:tcW w:w="2151" w:type="dxa"/>
            <w:shd w:val="clear" w:color="auto" w:fill="BFBFBF" w:themeFill="background1" w:themeFillShade="BF"/>
          </w:tcPr>
          <w:p w:rsidR="001F185A" w:rsidRDefault="001F185A" w:rsidP="00746632">
            <w:pPr>
              <w:jc w:val="center"/>
              <w:rPr>
                <w:rFonts w:cs="Arabic Transparent"/>
                <w:b/>
                <w:bCs/>
                <w:sz w:val="24"/>
                <w:szCs w:val="24"/>
                <w:rtl/>
              </w:rPr>
            </w:pPr>
            <w:r w:rsidRPr="00726D08">
              <w:rPr>
                <w:rFonts w:cs="Arabic Transparent" w:hint="cs"/>
                <w:b/>
                <w:bCs/>
                <w:sz w:val="24"/>
                <w:szCs w:val="24"/>
                <w:rtl/>
                <w:lang w:bidi="ar-JO"/>
              </w:rPr>
              <w:t>سنة النشر</w:t>
            </w:r>
          </w:p>
          <w:p w:rsidR="001F185A" w:rsidRPr="00726D08" w:rsidRDefault="001F185A" w:rsidP="00746632">
            <w:pPr>
              <w:bidi w:val="0"/>
              <w:jc w:val="center"/>
              <w:rPr>
                <w:rFonts w:cs="Arabic Transparent"/>
                <w:b/>
                <w:bCs/>
                <w:sz w:val="24"/>
                <w:szCs w:val="24"/>
              </w:rPr>
            </w:pPr>
            <w:r>
              <w:rPr>
                <w:rFonts w:cs="Arabic Transparent"/>
                <w:b/>
                <w:bCs/>
                <w:sz w:val="24"/>
                <w:szCs w:val="24"/>
              </w:rPr>
              <w:t>Publishing Year</w:t>
            </w:r>
          </w:p>
        </w:tc>
        <w:tc>
          <w:tcPr>
            <w:tcW w:w="6805" w:type="dxa"/>
          </w:tcPr>
          <w:p w:rsidR="001F185A" w:rsidRPr="00630505" w:rsidRDefault="001F185A" w:rsidP="00746632">
            <w:pPr>
              <w:rPr>
                <w:rFonts w:cs="Arabic Transparent"/>
                <w:sz w:val="24"/>
                <w:szCs w:val="24"/>
                <w:rtl/>
                <w:lang w:bidi="ar-JO"/>
              </w:rPr>
            </w:pPr>
            <w:r w:rsidRPr="00630505">
              <w:rPr>
                <w:rFonts w:cs="Arabic Transparent" w:hint="cs"/>
                <w:sz w:val="24"/>
                <w:szCs w:val="24"/>
                <w:rtl/>
                <w:lang w:bidi="ar-JO"/>
              </w:rPr>
              <w:t>2008 ط 1</w:t>
            </w:r>
          </w:p>
        </w:tc>
      </w:tr>
      <w:tr w:rsidR="001F185A" w:rsidRPr="00726D08" w:rsidTr="00746632">
        <w:trPr>
          <w:jc w:val="center"/>
        </w:trPr>
        <w:tc>
          <w:tcPr>
            <w:tcW w:w="2151" w:type="dxa"/>
            <w:shd w:val="clear" w:color="auto" w:fill="BFBFBF" w:themeFill="background1" w:themeFillShade="BF"/>
          </w:tcPr>
          <w:p w:rsidR="001F185A" w:rsidRPr="00726D08" w:rsidRDefault="001F185A" w:rsidP="00746632">
            <w:pPr>
              <w:jc w:val="center"/>
              <w:rPr>
                <w:rFonts w:cs="Arabic Transparent"/>
                <w:b/>
                <w:bCs/>
                <w:sz w:val="24"/>
                <w:szCs w:val="24"/>
                <w:rtl/>
                <w:lang w:bidi="ar-JO"/>
              </w:rPr>
            </w:pPr>
            <w:r w:rsidRPr="00726D08">
              <w:rPr>
                <w:rFonts w:cs="Arabic Transparent" w:hint="cs"/>
                <w:b/>
                <w:bCs/>
                <w:sz w:val="24"/>
                <w:szCs w:val="24"/>
                <w:rtl/>
                <w:lang w:bidi="ar-JO"/>
              </w:rPr>
              <w:t>اسم المرجع (1)</w:t>
            </w:r>
          </w:p>
          <w:p w:rsidR="001F185A" w:rsidRPr="00726D08" w:rsidRDefault="001F185A" w:rsidP="00746632">
            <w:pPr>
              <w:jc w:val="center"/>
              <w:rPr>
                <w:rFonts w:cs="Arabic Transparent"/>
                <w:b/>
                <w:bCs/>
                <w:sz w:val="24"/>
                <w:szCs w:val="24"/>
                <w:rtl/>
                <w:lang w:bidi="ar-JO"/>
              </w:rPr>
            </w:pPr>
            <w:r w:rsidRPr="00726D08">
              <w:rPr>
                <w:rFonts w:cs="Arabic Transparent"/>
                <w:b/>
                <w:bCs/>
                <w:sz w:val="24"/>
                <w:szCs w:val="24"/>
                <w:lang w:bidi="ar-JO"/>
              </w:rPr>
              <w:t>Reference (1)</w:t>
            </w:r>
          </w:p>
        </w:tc>
        <w:tc>
          <w:tcPr>
            <w:tcW w:w="6805" w:type="dxa"/>
          </w:tcPr>
          <w:p w:rsidR="001F185A" w:rsidRPr="00630505" w:rsidRDefault="001F185A" w:rsidP="00746632">
            <w:pPr>
              <w:autoSpaceDE w:val="0"/>
              <w:autoSpaceDN w:val="0"/>
              <w:adjustRightInd w:val="0"/>
              <w:spacing w:after="0" w:line="240" w:lineRule="auto"/>
              <w:rPr>
                <w:rFonts w:cs="Arabic Transparent"/>
                <w:sz w:val="24"/>
                <w:szCs w:val="24"/>
                <w:rtl/>
                <w:lang w:bidi="ar-JO"/>
              </w:rPr>
            </w:pPr>
            <w:r w:rsidRPr="00630505">
              <w:rPr>
                <w:rFonts w:ascii="HacenTypographerBold" w:eastAsiaTheme="minorHAnsi" w:cs="HacenTypographerBold" w:hint="cs"/>
                <w:b/>
                <w:bCs/>
                <w:sz w:val="28"/>
                <w:szCs w:val="28"/>
                <w:rtl/>
              </w:rPr>
              <w:t>التحكيم</w:t>
            </w:r>
            <w:r w:rsidRPr="00630505">
              <w:rPr>
                <w:rFonts w:ascii="HacenTypographerBold" w:eastAsiaTheme="minorHAnsi" w:cs="HacenTypographerBold"/>
                <w:b/>
                <w:bCs/>
                <w:sz w:val="28"/>
                <w:szCs w:val="28"/>
              </w:rPr>
              <w:t xml:space="preserve"> </w:t>
            </w:r>
            <w:r w:rsidRPr="00630505">
              <w:rPr>
                <w:rFonts w:ascii="HacenTypographerBold" w:eastAsiaTheme="minorHAnsi" w:cs="HacenTypographerBold" w:hint="cs"/>
                <w:b/>
                <w:bCs/>
                <w:sz w:val="28"/>
                <w:szCs w:val="28"/>
                <w:rtl/>
              </w:rPr>
              <w:t>الإجباري كوسيلة</w:t>
            </w:r>
            <w:r w:rsidRPr="00630505">
              <w:rPr>
                <w:rFonts w:ascii="HacenTypographerBold" w:eastAsiaTheme="minorHAnsi" w:cs="HacenTypographerBold"/>
                <w:b/>
                <w:bCs/>
                <w:sz w:val="28"/>
                <w:szCs w:val="28"/>
              </w:rPr>
              <w:t xml:space="preserve"> </w:t>
            </w:r>
            <w:r w:rsidRPr="00630505">
              <w:rPr>
                <w:rFonts w:ascii="HacenTypographerBold" w:eastAsiaTheme="minorHAnsi" w:cs="HacenTypographerBold" w:hint="cs"/>
                <w:b/>
                <w:bCs/>
                <w:sz w:val="28"/>
                <w:szCs w:val="28"/>
                <w:rtl/>
              </w:rPr>
              <w:t>لفض المنازعات في</w:t>
            </w:r>
            <w:r w:rsidRPr="00630505">
              <w:rPr>
                <w:rFonts w:ascii="HacenTypographerBold" w:eastAsiaTheme="minorHAnsi" w:cs="HacenTypographerBold"/>
                <w:b/>
                <w:bCs/>
                <w:sz w:val="28"/>
                <w:szCs w:val="28"/>
              </w:rPr>
              <w:t xml:space="preserve"> </w:t>
            </w:r>
            <w:r w:rsidRPr="00630505">
              <w:rPr>
                <w:rFonts w:ascii="HacenTypographerBold" w:eastAsiaTheme="minorHAnsi" w:cs="HacenTypographerBold" w:hint="cs"/>
                <w:b/>
                <w:bCs/>
                <w:sz w:val="28"/>
                <w:szCs w:val="28"/>
                <w:rtl/>
              </w:rPr>
              <w:t>سوق الأوراق</w:t>
            </w:r>
            <w:r w:rsidRPr="00630505">
              <w:rPr>
                <w:rFonts w:ascii="HacenTypographerBold" w:eastAsiaTheme="minorHAnsi" w:cs="HacenTypographerBold"/>
                <w:b/>
                <w:bCs/>
                <w:sz w:val="28"/>
                <w:szCs w:val="28"/>
              </w:rPr>
              <w:t xml:space="preserve"> </w:t>
            </w:r>
            <w:r w:rsidRPr="00630505">
              <w:rPr>
                <w:rFonts w:ascii="HacenTypographerBold" w:eastAsiaTheme="minorHAnsi" w:cs="HacenTypographerBold" w:hint="cs"/>
                <w:b/>
                <w:bCs/>
                <w:sz w:val="28"/>
                <w:szCs w:val="28"/>
                <w:rtl/>
              </w:rPr>
              <w:t>المالية</w:t>
            </w:r>
          </w:p>
        </w:tc>
      </w:tr>
      <w:tr w:rsidR="001F185A" w:rsidRPr="00726D08" w:rsidTr="00746632">
        <w:trPr>
          <w:jc w:val="center"/>
        </w:trPr>
        <w:tc>
          <w:tcPr>
            <w:tcW w:w="2151" w:type="dxa"/>
            <w:shd w:val="clear" w:color="auto" w:fill="BFBFBF" w:themeFill="background1" w:themeFillShade="BF"/>
          </w:tcPr>
          <w:p w:rsidR="001F185A" w:rsidRPr="00726D08" w:rsidRDefault="001F185A" w:rsidP="00746632">
            <w:pPr>
              <w:jc w:val="center"/>
              <w:rPr>
                <w:rFonts w:cs="Arabic Transparent"/>
                <w:b/>
                <w:bCs/>
                <w:sz w:val="24"/>
                <w:szCs w:val="24"/>
                <w:rtl/>
                <w:lang w:bidi="ar-JO"/>
              </w:rPr>
            </w:pPr>
            <w:r w:rsidRPr="00726D08">
              <w:rPr>
                <w:rFonts w:cs="Arabic Transparent" w:hint="cs"/>
                <w:b/>
                <w:bCs/>
                <w:sz w:val="24"/>
                <w:szCs w:val="24"/>
                <w:rtl/>
                <w:lang w:bidi="ar-JO"/>
              </w:rPr>
              <w:t>اسم المؤلف</w:t>
            </w:r>
          </w:p>
          <w:p w:rsidR="001F185A" w:rsidRPr="00726D08" w:rsidRDefault="001F185A" w:rsidP="00746632">
            <w:pPr>
              <w:jc w:val="center"/>
              <w:rPr>
                <w:rFonts w:cs="Arabic Transparent"/>
                <w:b/>
                <w:bCs/>
                <w:sz w:val="24"/>
                <w:szCs w:val="24"/>
                <w:rtl/>
                <w:lang w:bidi="ar-JO"/>
              </w:rPr>
            </w:pPr>
            <w:r w:rsidRPr="00726D08">
              <w:rPr>
                <w:rFonts w:cs="Arabic Transparent"/>
                <w:b/>
                <w:bCs/>
                <w:sz w:val="24"/>
                <w:szCs w:val="24"/>
                <w:lang w:bidi="ar-JO"/>
              </w:rPr>
              <w:t>Author's Name</w:t>
            </w:r>
          </w:p>
        </w:tc>
        <w:tc>
          <w:tcPr>
            <w:tcW w:w="6805" w:type="dxa"/>
          </w:tcPr>
          <w:p w:rsidR="001F185A" w:rsidRPr="00630505" w:rsidRDefault="001F185A" w:rsidP="00746632">
            <w:pPr>
              <w:rPr>
                <w:rFonts w:cs="Arabic Transparent"/>
                <w:sz w:val="24"/>
                <w:szCs w:val="24"/>
                <w:rtl/>
                <w:lang w:bidi="ar-JO"/>
              </w:rPr>
            </w:pPr>
            <w:r w:rsidRPr="00630505">
              <w:rPr>
                <w:rFonts w:ascii="HacenTypographerBold" w:eastAsiaTheme="minorHAnsi" w:cs="HacenTypographerBold" w:hint="cs"/>
                <w:b/>
                <w:bCs/>
                <w:sz w:val="28"/>
                <w:szCs w:val="28"/>
                <w:rtl/>
              </w:rPr>
              <w:t>صالح</w:t>
            </w:r>
            <w:r w:rsidRPr="00630505">
              <w:rPr>
                <w:rFonts w:ascii="HacenTypographerBold" w:eastAsiaTheme="minorHAnsi" w:cs="HacenTypographerBold"/>
                <w:b/>
                <w:bCs/>
                <w:sz w:val="28"/>
                <w:szCs w:val="28"/>
              </w:rPr>
              <w:t xml:space="preserve"> </w:t>
            </w:r>
            <w:r w:rsidRPr="00630505">
              <w:rPr>
                <w:rFonts w:ascii="HacenTypographerBold" w:eastAsiaTheme="minorHAnsi" w:cs="HacenTypographerBold" w:hint="cs"/>
                <w:b/>
                <w:bCs/>
                <w:sz w:val="28"/>
                <w:szCs w:val="28"/>
                <w:rtl/>
              </w:rPr>
              <w:t>الحمراني</w:t>
            </w:r>
          </w:p>
        </w:tc>
      </w:tr>
      <w:tr w:rsidR="001F185A" w:rsidRPr="00726D08" w:rsidTr="00746632">
        <w:trPr>
          <w:jc w:val="center"/>
        </w:trPr>
        <w:tc>
          <w:tcPr>
            <w:tcW w:w="2151" w:type="dxa"/>
            <w:shd w:val="clear" w:color="auto" w:fill="BFBFBF" w:themeFill="background1" w:themeFillShade="BF"/>
          </w:tcPr>
          <w:p w:rsidR="001F185A" w:rsidRDefault="001F185A" w:rsidP="00746632">
            <w:pPr>
              <w:jc w:val="center"/>
              <w:rPr>
                <w:rFonts w:cs="Arabic Transparent"/>
                <w:b/>
                <w:bCs/>
                <w:sz w:val="24"/>
                <w:szCs w:val="24"/>
                <w:rtl/>
              </w:rPr>
            </w:pPr>
            <w:r w:rsidRPr="00726D08">
              <w:rPr>
                <w:rFonts w:cs="Arabic Transparent" w:hint="cs"/>
                <w:b/>
                <w:bCs/>
                <w:sz w:val="24"/>
                <w:szCs w:val="24"/>
                <w:rtl/>
                <w:lang w:bidi="ar-JO"/>
              </w:rPr>
              <w:t>اسم الناشر</w:t>
            </w:r>
          </w:p>
          <w:p w:rsidR="001F185A" w:rsidRPr="00726D08" w:rsidRDefault="001F185A" w:rsidP="00746632">
            <w:pPr>
              <w:jc w:val="center"/>
              <w:rPr>
                <w:rFonts w:cs="Arabic Transparent"/>
                <w:b/>
                <w:bCs/>
                <w:sz w:val="24"/>
                <w:szCs w:val="24"/>
                <w:rtl/>
                <w:lang w:bidi="ar-JO"/>
              </w:rPr>
            </w:pPr>
            <w:r>
              <w:rPr>
                <w:rFonts w:cs="Arabic Transparent"/>
                <w:b/>
                <w:bCs/>
                <w:sz w:val="24"/>
                <w:szCs w:val="24"/>
              </w:rPr>
              <w:lastRenderedPageBreak/>
              <w:t>Publisher</w:t>
            </w:r>
          </w:p>
        </w:tc>
        <w:tc>
          <w:tcPr>
            <w:tcW w:w="6805" w:type="dxa"/>
          </w:tcPr>
          <w:p w:rsidR="001F185A" w:rsidRPr="00630505" w:rsidRDefault="001F185A" w:rsidP="00746632">
            <w:pPr>
              <w:rPr>
                <w:rFonts w:cs="Arabic Transparent"/>
                <w:sz w:val="24"/>
                <w:szCs w:val="24"/>
                <w:rtl/>
                <w:lang w:bidi="ar-JO"/>
              </w:rPr>
            </w:pPr>
            <w:r w:rsidRPr="00630505">
              <w:rPr>
                <w:rFonts w:ascii="HacenTypographerBold" w:eastAsiaTheme="minorHAnsi" w:cs="HacenTypographerBold" w:hint="cs"/>
                <w:b/>
                <w:bCs/>
                <w:sz w:val="28"/>
                <w:szCs w:val="28"/>
                <w:rtl/>
              </w:rPr>
              <w:lastRenderedPageBreak/>
              <w:t>دار</w:t>
            </w:r>
            <w:r w:rsidRPr="00630505">
              <w:rPr>
                <w:rFonts w:ascii="HacenTypographerBold" w:eastAsiaTheme="minorHAnsi" w:cs="HacenTypographerBold"/>
                <w:b/>
                <w:bCs/>
                <w:sz w:val="28"/>
                <w:szCs w:val="28"/>
              </w:rPr>
              <w:t xml:space="preserve"> </w:t>
            </w:r>
            <w:r w:rsidRPr="00630505">
              <w:rPr>
                <w:rFonts w:ascii="HacenTypographerBold" w:eastAsiaTheme="minorHAnsi" w:cs="HacenTypographerBold" w:hint="cs"/>
                <w:b/>
                <w:bCs/>
                <w:sz w:val="28"/>
                <w:szCs w:val="28"/>
                <w:rtl/>
              </w:rPr>
              <w:t>كنوز</w:t>
            </w:r>
            <w:r w:rsidRPr="00630505">
              <w:rPr>
                <w:rFonts w:ascii="HacenTypographerBold" w:eastAsiaTheme="minorHAnsi" w:cs="HacenTypographerBold"/>
                <w:b/>
                <w:bCs/>
                <w:sz w:val="28"/>
                <w:szCs w:val="28"/>
              </w:rPr>
              <w:t xml:space="preserve"> </w:t>
            </w:r>
            <w:r w:rsidRPr="00630505">
              <w:rPr>
                <w:rFonts w:ascii="HacenTypographerBold" w:eastAsiaTheme="minorHAnsi" w:cs="HacenTypographerBold" w:hint="cs"/>
                <w:b/>
                <w:bCs/>
                <w:sz w:val="28"/>
                <w:szCs w:val="28"/>
                <w:rtl/>
              </w:rPr>
              <w:t>أشبيليا</w:t>
            </w:r>
          </w:p>
        </w:tc>
      </w:tr>
      <w:tr w:rsidR="001F185A" w:rsidRPr="00726D08" w:rsidTr="00746632">
        <w:trPr>
          <w:jc w:val="center"/>
        </w:trPr>
        <w:tc>
          <w:tcPr>
            <w:tcW w:w="2151" w:type="dxa"/>
            <w:shd w:val="clear" w:color="auto" w:fill="BFBFBF" w:themeFill="background1" w:themeFillShade="BF"/>
          </w:tcPr>
          <w:p w:rsidR="001F185A" w:rsidRDefault="001F185A" w:rsidP="00746632">
            <w:pPr>
              <w:jc w:val="center"/>
              <w:rPr>
                <w:rFonts w:cs="Arabic Transparent"/>
                <w:b/>
                <w:bCs/>
                <w:sz w:val="24"/>
                <w:szCs w:val="24"/>
                <w:rtl/>
              </w:rPr>
            </w:pPr>
            <w:r w:rsidRPr="00726D08">
              <w:rPr>
                <w:rFonts w:cs="Arabic Transparent" w:hint="cs"/>
                <w:b/>
                <w:bCs/>
                <w:sz w:val="24"/>
                <w:szCs w:val="24"/>
                <w:rtl/>
                <w:lang w:bidi="ar-JO"/>
              </w:rPr>
              <w:lastRenderedPageBreak/>
              <w:t>سنة النشر</w:t>
            </w:r>
          </w:p>
          <w:p w:rsidR="001F185A" w:rsidRPr="00726D08" w:rsidRDefault="001F185A" w:rsidP="00746632">
            <w:pPr>
              <w:jc w:val="center"/>
              <w:rPr>
                <w:rFonts w:cs="Arabic Transparent"/>
                <w:b/>
                <w:bCs/>
                <w:sz w:val="24"/>
                <w:szCs w:val="24"/>
                <w:rtl/>
                <w:lang w:bidi="ar-JO"/>
              </w:rPr>
            </w:pPr>
            <w:r>
              <w:rPr>
                <w:rFonts w:cs="Arabic Transparent"/>
                <w:b/>
                <w:bCs/>
                <w:sz w:val="24"/>
                <w:szCs w:val="24"/>
              </w:rPr>
              <w:t>Publishing Year</w:t>
            </w:r>
          </w:p>
        </w:tc>
        <w:tc>
          <w:tcPr>
            <w:tcW w:w="6805" w:type="dxa"/>
          </w:tcPr>
          <w:p w:rsidR="001F185A" w:rsidRPr="00630505" w:rsidRDefault="001F185A" w:rsidP="00746632">
            <w:pPr>
              <w:rPr>
                <w:rFonts w:cs="Arabic Transparent"/>
                <w:sz w:val="24"/>
                <w:szCs w:val="24"/>
                <w:rtl/>
                <w:lang w:bidi="ar-JO"/>
              </w:rPr>
            </w:pPr>
            <w:r w:rsidRPr="00630505">
              <w:rPr>
                <w:rFonts w:cs="Arabic Transparent" w:hint="cs"/>
                <w:sz w:val="24"/>
                <w:szCs w:val="24"/>
                <w:rtl/>
                <w:lang w:bidi="ar-JO"/>
              </w:rPr>
              <w:t>2009 ط 1</w:t>
            </w:r>
          </w:p>
        </w:tc>
      </w:tr>
    </w:tbl>
    <w:p w:rsidR="002562D3" w:rsidRPr="001F185A" w:rsidRDefault="001F185A" w:rsidP="001F185A">
      <w:pPr>
        <w:rPr>
          <w:rtl/>
        </w:rPr>
      </w:pPr>
      <w:r>
        <w:rPr>
          <w:rFonts w:hint="cs"/>
          <w:rtl/>
        </w:rPr>
        <w:t>ملاحظة: يمكن اضافة مراجع اخرى بحيث لا تتجاوز 3 مراجع على الاكثر.</w:t>
      </w:r>
      <w:bookmarkStart w:id="0" w:name="_GoBack"/>
      <w:bookmarkEnd w:id="0"/>
    </w:p>
    <w:sectPr w:rsidR="002562D3" w:rsidRPr="001F185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PT Bold Heading">
    <w:altName w:val="Segoe UI Semilight"/>
    <w:charset w:val="B2"/>
    <w:family w:val="auto"/>
    <w:pitch w:val="variable"/>
    <w:sig w:usb0="00002000" w:usb1="80000000" w:usb2="00000008" w:usb3="00000000" w:csb0="00000040"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HacenTypographerBold">
    <w:panose1 w:val="00000000000000000000"/>
    <w:charset w:val="B2"/>
    <w:family w:val="auto"/>
    <w:notTrueType/>
    <w:pitch w:val="default"/>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337D"/>
    <w:multiLevelType w:val="hybridMultilevel"/>
    <w:tmpl w:val="2B5E425A"/>
    <w:lvl w:ilvl="0" w:tplc="2BAA72F2">
      <w:start w:val="2"/>
      <w:numFmt w:val="bullet"/>
      <w:lvlText w:val="-"/>
      <w:lvlJc w:val="left"/>
      <w:pPr>
        <w:ind w:left="855" w:hanging="360"/>
      </w:pPr>
      <w:rPr>
        <w:rFonts w:ascii="Arial" w:eastAsiaTheme="minorEastAsia" w:hAnsi="Arial" w:cs="AL-Mohanad"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
    <w:nsid w:val="0830516C"/>
    <w:multiLevelType w:val="hybridMultilevel"/>
    <w:tmpl w:val="A4FA8BBA"/>
    <w:lvl w:ilvl="0" w:tplc="3444874A">
      <w:start w:val="3"/>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6B43F69"/>
    <w:multiLevelType w:val="hybridMultilevel"/>
    <w:tmpl w:val="332CA74E"/>
    <w:lvl w:ilvl="0" w:tplc="75D83C6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BAE704B"/>
    <w:multiLevelType w:val="hybridMultilevel"/>
    <w:tmpl w:val="B3509CB4"/>
    <w:lvl w:ilvl="0" w:tplc="620A9774">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3C24E4C"/>
    <w:multiLevelType w:val="hybridMultilevel"/>
    <w:tmpl w:val="863C3012"/>
    <w:lvl w:ilvl="0" w:tplc="ACAE14F4">
      <w:start w:val="1"/>
      <w:numFmt w:val="bullet"/>
      <w:lvlText w:val=""/>
      <w:lvlJc w:val="left"/>
      <w:pPr>
        <w:ind w:left="720" w:hanging="360"/>
      </w:pPr>
      <w:rPr>
        <w:rFonts w:ascii="Symbol" w:hAnsi="Symbol"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8232CEA"/>
    <w:multiLevelType w:val="hybridMultilevel"/>
    <w:tmpl w:val="224035BE"/>
    <w:lvl w:ilvl="0" w:tplc="9DAC4D68">
      <w:start w:val="3"/>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9EA4B44"/>
    <w:multiLevelType w:val="hybridMultilevel"/>
    <w:tmpl w:val="906E6936"/>
    <w:lvl w:ilvl="0" w:tplc="D70222B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BBF65C5"/>
    <w:multiLevelType w:val="hybridMultilevel"/>
    <w:tmpl w:val="AA0AF68C"/>
    <w:lvl w:ilvl="0" w:tplc="B7DAD868">
      <w:start w:val="2"/>
      <w:numFmt w:val="bullet"/>
      <w:lvlText w:val="-"/>
      <w:lvlJc w:val="left"/>
      <w:pPr>
        <w:ind w:left="1335" w:hanging="360"/>
      </w:pPr>
      <w:rPr>
        <w:rFonts w:ascii="Arial" w:eastAsiaTheme="minorEastAsia" w:hAnsi="Arial" w:cs="AL-Mohanad"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start w:val="1"/>
      <w:numFmt w:val="bullet"/>
      <w:lvlText w:val=""/>
      <w:lvlJc w:val="left"/>
      <w:pPr>
        <w:ind w:left="3495" w:hanging="360"/>
      </w:pPr>
      <w:rPr>
        <w:rFonts w:ascii="Symbol" w:hAnsi="Symbol" w:hint="default"/>
      </w:rPr>
    </w:lvl>
    <w:lvl w:ilvl="4" w:tplc="04090003">
      <w:start w:val="1"/>
      <w:numFmt w:val="bullet"/>
      <w:lvlText w:val="o"/>
      <w:lvlJc w:val="left"/>
      <w:pPr>
        <w:ind w:left="4215" w:hanging="360"/>
      </w:pPr>
      <w:rPr>
        <w:rFonts w:ascii="Courier New" w:hAnsi="Courier New" w:cs="Courier New" w:hint="default"/>
      </w:rPr>
    </w:lvl>
    <w:lvl w:ilvl="5" w:tplc="04090005">
      <w:start w:val="1"/>
      <w:numFmt w:val="bullet"/>
      <w:lvlText w:val=""/>
      <w:lvlJc w:val="left"/>
      <w:pPr>
        <w:ind w:left="4935" w:hanging="360"/>
      </w:pPr>
      <w:rPr>
        <w:rFonts w:ascii="Wingdings" w:hAnsi="Wingdings" w:hint="default"/>
      </w:rPr>
    </w:lvl>
    <w:lvl w:ilvl="6" w:tplc="04090001">
      <w:start w:val="1"/>
      <w:numFmt w:val="bullet"/>
      <w:lvlText w:val=""/>
      <w:lvlJc w:val="left"/>
      <w:pPr>
        <w:ind w:left="5655" w:hanging="360"/>
      </w:pPr>
      <w:rPr>
        <w:rFonts w:ascii="Symbol" w:hAnsi="Symbol" w:hint="default"/>
      </w:rPr>
    </w:lvl>
    <w:lvl w:ilvl="7" w:tplc="04090003">
      <w:start w:val="1"/>
      <w:numFmt w:val="bullet"/>
      <w:lvlText w:val="o"/>
      <w:lvlJc w:val="left"/>
      <w:pPr>
        <w:ind w:left="6375" w:hanging="360"/>
      </w:pPr>
      <w:rPr>
        <w:rFonts w:ascii="Courier New" w:hAnsi="Courier New" w:cs="Courier New" w:hint="default"/>
      </w:rPr>
    </w:lvl>
    <w:lvl w:ilvl="8" w:tplc="04090005">
      <w:start w:val="1"/>
      <w:numFmt w:val="bullet"/>
      <w:lvlText w:val=""/>
      <w:lvlJc w:val="left"/>
      <w:pPr>
        <w:ind w:left="7095" w:hanging="360"/>
      </w:pPr>
      <w:rPr>
        <w:rFonts w:ascii="Wingdings" w:hAnsi="Wingdings" w:hint="default"/>
      </w:rPr>
    </w:lvl>
  </w:abstractNum>
  <w:abstractNum w:abstractNumId="8">
    <w:nsid w:val="73EF7155"/>
    <w:multiLevelType w:val="hybridMultilevel"/>
    <w:tmpl w:val="7C7C45C2"/>
    <w:lvl w:ilvl="0" w:tplc="80A6F506">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CC72E0D"/>
    <w:multiLevelType w:val="hybridMultilevel"/>
    <w:tmpl w:val="534012E4"/>
    <w:lvl w:ilvl="0" w:tplc="9F9490C4">
      <w:start w:val="3"/>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EE27E1F"/>
    <w:multiLevelType w:val="hybridMultilevel"/>
    <w:tmpl w:val="AF3E4FF8"/>
    <w:lvl w:ilvl="0" w:tplc="65223B2E">
      <w:start w:val="2"/>
      <w:numFmt w:val="bullet"/>
      <w:lvlText w:val="-"/>
      <w:lvlJc w:val="left"/>
      <w:pPr>
        <w:ind w:left="1545" w:hanging="360"/>
      </w:pPr>
      <w:rPr>
        <w:rFonts w:ascii="Arial" w:eastAsiaTheme="minorEastAsia" w:hAnsi="Arial" w:cs="AL-Mohanad"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cs="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cs="Courier New" w:hint="default"/>
      </w:rPr>
    </w:lvl>
    <w:lvl w:ilvl="8" w:tplc="04090005">
      <w:start w:val="1"/>
      <w:numFmt w:val="bullet"/>
      <w:lvlText w:val=""/>
      <w:lvlJc w:val="left"/>
      <w:pPr>
        <w:ind w:left="7305"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6"/>
  </w:num>
  <w:num w:numId="5">
    <w:abstractNumId w:val="2"/>
  </w:num>
  <w:num w:numId="6">
    <w:abstractNumId w:val="8"/>
  </w:num>
  <w:num w:numId="7">
    <w:abstractNumId w:val="7"/>
  </w:num>
  <w:num w:numId="8">
    <w:abstractNumId w:val="3"/>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96"/>
    <w:rsid w:val="00021C2C"/>
    <w:rsid w:val="00043D97"/>
    <w:rsid w:val="0004510F"/>
    <w:rsid w:val="000476CD"/>
    <w:rsid w:val="000F2523"/>
    <w:rsid w:val="00106720"/>
    <w:rsid w:val="00107D44"/>
    <w:rsid w:val="00167908"/>
    <w:rsid w:val="00182C5D"/>
    <w:rsid w:val="001875A6"/>
    <w:rsid w:val="00195B1C"/>
    <w:rsid w:val="001A2EE4"/>
    <w:rsid w:val="001F185A"/>
    <w:rsid w:val="001F1948"/>
    <w:rsid w:val="00230252"/>
    <w:rsid w:val="002562D3"/>
    <w:rsid w:val="00351C97"/>
    <w:rsid w:val="003660F5"/>
    <w:rsid w:val="003E1378"/>
    <w:rsid w:val="003F14F5"/>
    <w:rsid w:val="003F17A8"/>
    <w:rsid w:val="003F4FE6"/>
    <w:rsid w:val="00405993"/>
    <w:rsid w:val="004231D9"/>
    <w:rsid w:val="00447365"/>
    <w:rsid w:val="0047181D"/>
    <w:rsid w:val="004D6A25"/>
    <w:rsid w:val="00514562"/>
    <w:rsid w:val="00520423"/>
    <w:rsid w:val="005337EB"/>
    <w:rsid w:val="00571909"/>
    <w:rsid w:val="00603D7F"/>
    <w:rsid w:val="00636714"/>
    <w:rsid w:val="006A09F1"/>
    <w:rsid w:val="006C2389"/>
    <w:rsid w:val="006D4DFD"/>
    <w:rsid w:val="00756CBF"/>
    <w:rsid w:val="00781F32"/>
    <w:rsid w:val="007A5E9B"/>
    <w:rsid w:val="007D7B32"/>
    <w:rsid w:val="008140F6"/>
    <w:rsid w:val="008223D5"/>
    <w:rsid w:val="00825BF2"/>
    <w:rsid w:val="00886965"/>
    <w:rsid w:val="008940CB"/>
    <w:rsid w:val="008A010D"/>
    <w:rsid w:val="008C325E"/>
    <w:rsid w:val="008E3881"/>
    <w:rsid w:val="008F2B53"/>
    <w:rsid w:val="008F5DD3"/>
    <w:rsid w:val="009050BC"/>
    <w:rsid w:val="00945D03"/>
    <w:rsid w:val="00946396"/>
    <w:rsid w:val="0097375D"/>
    <w:rsid w:val="00986855"/>
    <w:rsid w:val="00994357"/>
    <w:rsid w:val="009D3B2A"/>
    <w:rsid w:val="00A166D1"/>
    <w:rsid w:val="00A83C70"/>
    <w:rsid w:val="00AD7B86"/>
    <w:rsid w:val="00AF13B2"/>
    <w:rsid w:val="00AF525D"/>
    <w:rsid w:val="00B05B79"/>
    <w:rsid w:val="00B13262"/>
    <w:rsid w:val="00B14604"/>
    <w:rsid w:val="00B51B27"/>
    <w:rsid w:val="00B912AA"/>
    <w:rsid w:val="00BB47AD"/>
    <w:rsid w:val="00BE782B"/>
    <w:rsid w:val="00C760C5"/>
    <w:rsid w:val="00D40CA8"/>
    <w:rsid w:val="00D80A19"/>
    <w:rsid w:val="00D949BD"/>
    <w:rsid w:val="00E17732"/>
    <w:rsid w:val="00ED7751"/>
    <w:rsid w:val="00F100D4"/>
    <w:rsid w:val="00F55A8D"/>
    <w:rsid w:val="00F768D9"/>
    <w:rsid w:val="00F951F1"/>
    <w:rsid w:val="00FF2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0EEC1-1E4C-44C1-A245-4FB87261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396"/>
    <w:pPr>
      <w:bidi/>
      <w:spacing w:after="200" w:line="276" w:lineRule="auto"/>
    </w:pPr>
    <w:rPr>
      <w:rFonts w:eastAsiaTheme="minorEastAsia"/>
    </w:rPr>
  </w:style>
  <w:style w:type="paragraph" w:styleId="Heading2">
    <w:name w:val="heading 2"/>
    <w:basedOn w:val="Normal"/>
    <w:next w:val="Normal"/>
    <w:link w:val="Heading2Char"/>
    <w:uiPriority w:val="9"/>
    <w:unhideWhenUsed/>
    <w:qFormat/>
    <w:rsid w:val="0063671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562D3"/>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021C2C"/>
    <w:pPr>
      <w:ind w:left="720"/>
      <w:contextualSpacing/>
    </w:pPr>
  </w:style>
  <w:style w:type="paragraph" w:styleId="NoSpacing">
    <w:name w:val="No Spacing"/>
    <w:uiPriority w:val="1"/>
    <w:qFormat/>
    <w:rsid w:val="00C760C5"/>
    <w:pPr>
      <w:bidi/>
      <w:spacing w:after="0" w:line="240" w:lineRule="auto"/>
    </w:pPr>
    <w:rPr>
      <w:rFonts w:eastAsiaTheme="minorEastAsia"/>
    </w:rPr>
  </w:style>
  <w:style w:type="character" w:styleId="Strong">
    <w:name w:val="Strong"/>
    <w:basedOn w:val="DefaultParagraphFont"/>
    <w:qFormat/>
    <w:rsid w:val="008A010D"/>
    <w:rPr>
      <w:b/>
      <w:bCs/>
    </w:rPr>
  </w:style>
  <w:style w:type="character" w:styleId="SubtleEmphasis">
    <w:name w:val="Subtle Emphasis"/>
    <w:basedOn w:val="DefaultParagraphFont"/>
    <w:uiPriority w:val="19"/>
    <w:qFormat/>
    <w:rsid w:val="00520423"/>
    <w:rPr>
      <w:i/>
      <w:iCs/>
      <w:color w:val="808080" w:themeColor="text1" w:themeTint="7F"/>
    </w:rPr>
  </w:style>
  <w:style w:type="character" w:customStyle="1" w:styleId="Heading2Char">
    <w:name w:val="Heading 2 Char"/>
    <w:basedOn w:val="DefaultParagraphFont"/>
    <w:link w:val="Heading2"/>
    <w:uiPriority w:val="9"/>
    <w:rsid w:val="00636714"/>
    <w:rPr>
      <w:rFonts w:asciiTheme="majorHAnsi" w:eastAsiaTheme="majorEastAsia" w:hAnsiTheme="majorHAnsi" w:cstheme="majorBidi"/>
      <w:b/>
      <w:bCs/>
      <w:color w:val="5B9BD5" w:themeColor="accent1"/>
      <w:sz w:val="26"/>
      <w:szCs w:val="26"/>
    </w:rPr>
  </w:style>
  <w:style w:type="paragraph" w:styleId="Title">
    <w:name w:val="Title"/>
    <w:basedOn w:val="Normal"/>
    <w:next w:val="Normal"/>
    <w:link w:val="TitleChar"/>
    <w:uiPriority w:val="10"/>
    <w:qFormat/>
    <w:rsid w:val="0063671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36714"/>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alrc</dc:creator>
  <cp:keywords/>
  <dc:description/>
  <cp:lastModifiedBy>alrc</cp:lastModifiedBy>
  <cp:revision>2</cp:revision>
  <cp:lastPrinted>2014-10-29T08:29:00Z</cp:lastPrinted>
  <dcterms:created xsi:type="dcterms:W3CDTF">2014-10-29T08:33:00Z</dcterms:created>
  <dcterms:modified xsi:type="dcterms:W3CDTF">2014-10-29T08:33:00Z</dcterms:modified>
</cp:coreProperties>
</file>